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Fire Detection &amp; Alarm Panel</w:t>
      </w:r>
    </w:p>
    <w:p>
      <w:pPr>
        <w:jc w:val="center"/>
      </w:pPr>
      <w:r>
        <w:rPr>
          <w:color w:val="646464"/>
          <w:sz w:val="24"/>
        </w:rPr>
        <w:t>Safety &amp; Emergency</w:t>
      </w:r>
    </w:p>
    <w:p>
      <w:pPr>
        <w:jc w:val="center"/>
      </w:pPr>
      <w:r>
        <w:rPr>
          <w:color w:val="505050"/>
          <w:sz w:val="20"/>
        </w:rPr>
        <w:t>Addressable fire detection and alarm system with 12 zones covering all ship spaces. Includes optical smoke, heat (ROR/fixed), and flame detectors with automatic fire-fighting actions per SOLAS II-2/Reg.7, FSS Code Ch.9, and IMO MSC.1/Circ.1477.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Addressable fire detection and alarm system with 12 zones covering all ship spaces. Includes optical smoke, heat (ROR/fixed), and flame detectors with automatic fire-fighting actions per SOLAS II-2/Reg.7, FSS Code Ch.9, and IMO MSC.1/Circ.1477.</w:t>
      </w:r>
    </w:p>
    <w:p>
      <w:pPr>
        <w:pStyle w:val="Heading2"/>
      </w:pPr>
      <w:r>
        <w:t>Key Features</w:t>
      </w:r>
    </w:p>
    <w:p>
      <w:pPr>
        <w:pStyle w:val="ListBullet"/>
      </w:pPr>
      <w:r>
        <w:t>12-zone addressable detection system: Bridge, Accommodation (A-D), Engine Room, CCR, Pump Room, Galley, Store.</w:t>
      </w:r>
    </w:p>
    <w:p>
      <w:pPr>
        <w:pStyle w:val="ListBullet"/>
      </w:pPr>
      <w:r>
        <w:t>Four detector types: optical smoke, heat (rate-of-rise + fixed 70°C), flame (UV/IR), and manual call points.</w:t>
      </w:r>
    </w:p>
    <w:p>
      <w:pPr>
        <w:pStyle w:val="ListBullet"/>
      </w:pPr>
      <w:r>
        <w:t>SVG ship cross-section zone map with colour-coded status (normal/alarm/fault/disabled).</w:t>
      </w:r>
    </w:p>
    <w:p>
      <w:pPr>
        <w:pStyle w:val="ListBullet"/>
      </w:pPr>
      <w:r>
        <w:t>Automatic actions on alarm: fire damper closure, emergency pump start, ventilation stop, general alarm.</w:t>
      </w:r>
    </w:p>
    <w:p>
      <w:pPr>
        <w:pStyle w:val="ListBullet"/>
      </w:pPr>
      <w:r>
        <w:t>Zone disable/enable, ACK, RESET, and EVACUATE signal controls.</w:t>
      </w:r>
    </w:p>
    <w:p>
      <w:pPr>
        <w:pStyle w:val="ListBullet"/>
      </w:pPr>
      <w:r>
        <w:t>Dual power supply monitoring: mains 230 VAC and 24 VDC battery backup with state of charge.</w:t>
      </w:r>
    </w:p>
    <w:p>
      <w:pPr>
        <w:pStyle w:val="ListBullet"/>
      </w:pPr>
      <w:r>
        <w:t>Scenarios: Accommodation Fire (Deck B), Engine Room Heat Alarm, False Alarm, Detector Fault.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PANEL 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SHIP ZONE MAP — FIRE DETECTION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FIRE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DETECTOR DETAIL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EVENT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PARAMETERS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Fire Detection &amp; Alarm System — Technical Reference</w:t>
      </w:r>
    </w:p>
    <w:p>
      <w:pPr>
        <w:pStyle w:val="Heading3"/>
      </w:pPr>
      <w:r>
        <w:t>Overview</w:t>
      </w:r>
    </w:p>
    <w:p>
      <w:r>
        <w:t>An addressable fire detection and alarm system provides continuous monitoring of all spaces aboard a vessel. Each detector has a unique address, allowing precise identification of the alarm location. The system automatically activates fire-fighting actions and general alarm upon confirmed detection.</w:t>
      </w:r>
    </w:p>
    <w:p>
      <w:pPr>
        <w:pStyle w:val="Heading3"/>
      </w:pPr>
      <w:r>
        <w:t>Regulatory Basis</w:t>
      </w:r>
    </w:p>
    <w:p>
      <w:pPr>
        <w:pStyle w:val="ListBullet"/>
        <w:spacing w:after="40"/>
      </w:pPr>
      <w:r>
        <w:t>**SOLAS II-2/Regulation 7** — Detection and alarm</w:t>
      </w:r>
    </w:p>
    <w:p>
      <w:pPr>
        <w:pStyle w:val="ListBullet"/>
        <w:spacing w:after="40"/>
      </w:pPr>
      <w:r>
        <w:t>**FSS Code Chapter 9** — Automatic sprinkler, fire detection, and fire alarm systems</w:t>
      </w:r>
    </w:p>
    <w:p>
      <w:pPr>
        <w:pStyle w:val="ListBullet"/>
        <w:spacing w:after="40"/>
      </w:pPr>
      <w:r>
        <w:t>**IMO MSC.1/Circ.1477** — Guidelines for approval of fixed fire detection systems</w:t>
      </w:r>
    </w:p>
    <w:p>
      <w:pPr>
        <w:pStyle w:val="ListBullet"/>
        <w:spacing w:after="40"/>
      </w:pPr>
      <w:r>
        <w:t>**ISO 7240** — Fire detection and alarm systems</w:t>
      </w:r>
    </w:p>
    <w:p>
      <w:pPr>
        <w:pStyle w:val="ListBullet"/>
        <w:spacing w:after="40"/>
      </w:pPr>
      <w:r>
        <w:t>**IEC 60092-504** — Electrical installations in ships — special features</w:t>
      </w:r>
    </w:p>
    <w:p>
      <w:pPr>
        <w:pStyle w:val="Heading3"/>
      </w:pPr>
      <w:r>
        <w:t>System Zones (12 Total)</w:t>
      </w:r>
    </w:p>
    <w:p>
      <w:r>
        <w:t>| Zone | ID | Space | Detector Types |</w:t>
      </w:r>
    </w:p>
    <w:p>
      <w:r>
        <w:t>|------|----|-------|----------------|</w:t>
      </w:r>
    </w:p>
    <w:p>
      <w:r>
        <w:t>| 01 | Bridge | Navigation Bridge | Optical smoke, heat (ROR) |</w:t>
      </w:r>
    </w:p>
    <w:p>
      <w:r>
        <w:t>| 02 | Acc-A | Accommodation Deck A | Optical smoke, MCP |</w:t>
      </w:r>
    </w:p>
    <w:p>
      <w:r>
        <w:t>| 03 | Acc-B | Accommodation Deck B | Optical smoke, MCP |</w:t>
      </w:r>
    </w:p>
    <w:p>
      <w:r>
        <w:t>| 04 | Acc-C | Accommodation Deck C | Optical smoke, heat |</w:t>
      </w:r>
    </w:p>
    <w:p>
      <w:r>
        <w:t>| 05 | Acc-D | Accommodation Deck D | Optical smoke, MCP |</w:t>
      </w:r>
    </w:p>
    <w:p>
      <w:r>
        <w:t>| 06 | Eng.Room | Engine Room | Heat (fixed 70°C + ROR), flame (UV/IR) |</w:t>
      </w:r>
    </w:p>
    <w:p>
      <w:r>
        <w:t>| 07 | CCR | Cargo Control Room | Optical smoke, heat |</w:t>
      </w:r>
    </w:p>
    <w:p>
      <w:r>
        <w:t>| 08 | Pump Rm | Pump Room | Heat (fixed 70°C), flame detector |</w:t>
      </w:r>
    </w:p>
    <w:p>
      <w:r>
        <w:t>| 09 | Galley | Galley &amp; Pantry | Heat (ROR), thermal imaging |</w:t>
      </w:r>
    </w:p>
    <w:p>
      <w:r>
        <w:t>| 10 | Store | Paint/Store Rooms | Optical smoke |</w:t>
      </w:r>
    </w:p>
    <w:p>
      <w:r>
        <w:t>| 11 | CO2 Rm | CO2 Room | Optical smoke |</w:t>
      </w:r>
    </w:p>
    <w:p>
      <w:r>
        <w:t>| 12 | Void | Void Spaces/Cofferdams | Optical smoke |</w:t>
      </w:r>
    </w:p>
    <w:p>
      <w:pPr>
        <w:pStyle w:val="Heading3"/>
      </w:pPr>
      <w:r>
        <w:t>Detector Types</w:t>
      </w:r>
    </w:p>
    <w:p>
      <w:pPr>
        <w:pStyle w:val="Heading4"/>
      </w:pPr>
      <w:r>
        <w:t>Optical Smoke Detector</w:t>
      </w:r>
    </w:p>
    <w:p>
      <w:pPr>
        <w:pStyle w:val="ListBullet"/>
        <w:spacing w:after="40"/>
      </w:pPr>
      <w:r>
        <w:t>Operating principle: Light scattering (forward scatter)</w:t>
      </w:r>
    </w:p>
    <w:p>
      <w:pPr>
        <w:pStyle w:val="ListBullet"/>
        <w:spacing w:after="40"/>
      </w:pPr>
      <w:r>
        <w:t>Sensitivity: 0.1 to 2.0 dB/m</w:t>
      </w:r>
    </w:p>
    <w:p>
      <w:pPr>
        <w:pStyle w:val="ListBullet"/>
        <w:spacing w:after="40"/>
      </w:pPr>
      <w:r>
        <w:t>Alarm threshold: Configurable (typical 0.2 dB/m)</w:t>
      </w:r>
    </w:p>
    <w:p>
      <w:pPr>
        <w:pStyle w:val="ListBullet"/>
        <w:spacing w:after="40"/>
      </w:pPr>
      <w:r>
        <w:t>Response time: &lt;30 seconds (slow smouldering fires)</w:t>
      </w:r>
    </w:p>
    <w:p>
      <w:pPr>
        <w:pStyle w:val="Heading4"/>
      </w:pPr>
      <w:r>
        <w:t>Heat Detector — Rate of Rise (ROR)</w:t>
      </w:r>
    </w:p>
    <w:p>
      <w:pPr>
        <w:pStyle w:val="ListBullet"/>
        <w:spacing w:after="40"/>
      </w:pPr>
      <w:r>
        <w:t>Triggers when temperature rise exceeds 8–10°C/min</w:t>
      </w:r>
    </w:p>
    <w:p>
      <w:pPr>
        <w:pStyle w:val="ListBullet"/>
        <w:spacing w:after="40"/>
      </w:pPr>
      <w:r>
        <w:t>Fixed alarm threshold: 70°C</w:t>
      </w:r>
    </w:p>
    <w:p>
      <w:pPr>
        <w:pStyle w:val="ListBullet"/>
        <w:spacing w:after="40"/>
      </w:pPr>
      <w:r>
        <w:t>Suitable for engine room environments</w:t>
      </w:r>
    </w:p>
    <w:p>
      <w:pPr>
        <w:pStyle w:val="Heading4"/>
      </w:pPr>
      <w:r>
        <w:t>Flame Detector (UV/IR)</w:t>
      </w:r>
    </w:p>
    <w:p>
      <w:pPr>
        <w:pStyle w:val="ListBullet"/>
        <w:spacing w:after="40"/>
      </w:pPr>
      <w:r>
        <w:t>Ultraviolet and infrared combined</w:t>
      </w:r>
    </w:p>
    <w:p>
      <w:pPr>
        <w:pStyle w:val="ListBullet"/>
        <w:spacing w:after="40"/>
      </w:pPr>
      <w:r>
        <w:t>Response time: &lt;30ms to open flame</w:t>
      </w:r>
    </w:p>
    <w:p>
      <w:pPr>
        <w:pStyle w:val="ListBullet"/>
        <w:spacing w:after="40"/>
      </w:pPr>
      <w:r>
        <w:t>Detection range: Up to 20m</w:t>
      </w:r>
    </w:p>
    <w:p>
      <w:pPr>
        <w:pStyle w:val="ListBullet"/>
        <w:spacing w:after="40"/>
      </w:pPr>
      <w:r>
        <w:t>Immune to solar radiation (IR channel)</w:t>
      </w:r>
    </w:p>
    <w:p>
      <w:pPr>
        <w:pStyle w:val="Heading4"/>
      </w:pPr>
      <w:r>
        <w:t>Manual Call Point (MCP)</w:t>
      </w:r>
    </w:p>
    <w:p>
      <w:pPr>
        <w:pStyle w:val="ListBullet"/>
        <w:spacing w:after="40"/>
      </w:pPr>
      <w:r>
        <w:t>Glass-break or push-button activation</w:t>
      </w:r>
    </w:p>
    <w:p>
      <w:pPr>
        <w:pStyle w:val="ListBullet"/>
        <w:spacing w:after="40"/>
      </w:pPr>
      <w:r>
        <w:t>Requires intentional physical action</w:t>
      </w:r>
    </w:p>
    <w:p>
      <w:pPr>
        <w:pStyle w:val="ListBullet"/>
        <w:spacing w:after="40"/>
      </w:pPr>
      <w:r>
        <w:t>Located at exit routes, max 30m travel distance</w:t>
      </w:r>
    </w:p>
    <w:p>
      <w:pPr>
        <w:pStyle w:val="Heading3"/>
      </w:pPr>
      <w:r>
        <w:t>Automatic Actions on Alarm</w:t>
      </w:r>
    </w:p>
    <w:p>
      <w:r>
        <w:t>| Action | Trigger |</w:t>
      </w:r>
    </w:p>
    <w:p>
      <w:r>
        <w:t>|--------|---------|</w:t>
      </w:r>
    </w:p>
    <w:p>
      <w:r>
        <w:t>| Sound general alarm (GPA) | Any confirmed fire alarm |</w:t>
      </w:r>
    </w:p>
    <w:p>
      <w:r>
        <w:t>| Close fire dampers (zone) | Alarm in ventilated zone |</w:t>
      </w:r>
    </w:p>
    <w:p>
      <w:r>
        <w:t>| Start emergency fire pump | Confirmed alarm in ER or Pump Room |</w:t>
      </w:r>
    </w:p>
    <w:p>
      <w:r>
        <w:t>| Stop supply air fans | Alarm in accommodation |</w:t>
      </w:r>
    </w:p>
    <w:p>
      <w:r>
        <w:t>| Notify bridge | All alarms |</w:t>
      </w:r>
    </w:p>
    <w:p>
      <w:r>
        <w:t>| Start sprinkler (if fitted) | Accommodation alarms |</w:t>
      </w:r>
    </w:p>
    <w:p>
      <w:pPr>
        <w:pStyle w:val="Heading3"/>
      </w:pPr>
      <w:r>
        <w:t>Panel Controls</w:t>
      </w:r>
    </w:p>
    <w:p>
      <w:pPr>
        <w:pStyle w:val="ListBullet"/>
        <w:spacing w:after="40"/>
      </w:pPr>
      <w:r>
        <w:t>**ACKNOWLEDGE** — Silence audible alarm, maintain visual</w:t>
      </w:r>
    </w:p>
    <w:p>
      <w:pPr>
        <w:pStyle w:val="ListBullet"/>
        <w:spacing w:after="40"/>
      </w:pPr>
      <w:r>
        <w:t>**RESET** — Clear alarm state (after fire extinguished)</w:t>
      </w:r>
    </w:p>
    <w:p>
      <w:pPr>
        <w:pStyle w:val="ListBullet"/>
        <w:spacing w:after="40"/>
      </w:pPr>
      <w:r>
        <w:t>**EVACUATE** — Sound continuous evacuation signal</w:t>
      </w:r>
    </w:p>
    <w:p>
      <w:pPr>
        <w:pStyle w:val="ListBullet"/>
        <w:spacing w:after="40"/>
      </w:pPr>
      <w:r>
        <w:t>**DISABLE zone** — Isolate zone during maintenance (max 24h)</w:t>
      </w:r>
    </w:p>
    <w:p>
      <w:pPr>
        <w:pStyle w:val="ListBullet"/>
        <w:spacing w:after="40"/>
      </w:pPr>
      <w:r>
        <w:t>**ENABLE zone** — Restore disabled zone</w:t>
      </w:r>
    </w:p>
    <w:p>
      <w:pPr>
        <w:pStyle w:val="ListBullet"/>
        <w:spacing w:after="40"/>
      </w:pPr>
      <w:r>
        <w:t>**ALARM TEST** — Test alarm outputs only (not detectors)</w:t>
      </w:r>
    </w:p>
    <w:p>
      <w:pPr>
        <w:pStyle w:val="ListBullet"/>
        <w:spacing w:after="40"/>
      </w:pPr>
      <w:r>
        <w:t>**LAMP TEST** — Test all panel LEDs</w:t>
      </w:r>
    </w:p>
    <w:p>
      <w:pPr>
        <w:pStyle w:val="Heading3"/>
      </w:pPr>
      <w:r>
        <w:t>Power Supply</w:t>
      </w:r>
    </w:p>
    <w:p>
      <w:r>
        <w:t>| Supply | Specification |</w:t>
      </w:r>
    </w:p>
    <w:p>
      <w:r>
        <w:t>|--------|--------------|</w:t>
      </w:r>
    </w:p>
    <w:p>
      <w:r>
        <w:t>| Mains | 230 VAC, 50 Hz |</w:t>
      </w:r>
    </w:p>
    <w:p>
      <w:r>
        <w:t>| Battery backup | 24 VDC, sealed lead-acid |</w:t>
      </w:r>
    </w:p>
    <w:p>
      <w:r>
        <w:t>| Backup duration | 72 hours standby + 30 min alarm |</w:t>
      </w:r>
    </w:p>
    <w:p>
      <w:r>
        <w:t>| Charger | Trickle/boost automatic |</w:t>
      </w:r>
    </w:p>
    <w:p>
      <w:pPr>
        <w:pStyle w:val="Heading3"/>
      </w:pPr>
      <w:r>
        <w:t>Zone Status Definitions</w:t>
      </w:r>
    </w:p>
    <w:p>
      <w:pPr>
        <w:pStyle w:val="ListBullet"/>
        <w:spacing w:after="40"/>
      </w:pPr>
      <w:r>
        <w:t>**NORMAL** — No alarm, no fault, zone enabled</w:t>
      </w:r>
    </w:p>
    <w:p>
      <w:pPr>
        <w:pStyle w:val="ListBullet"/>
        <w:spacing w:after="40"/>
      </w:pPr>
      <w:r>
        <w:t>**ALARM** — Fire detected — red indicator</w:t>
      </w:r>
    </w:p>
    <w:p>
      <w:pPr>
        <w:pStyle w:val="ListBullet"/>
        <w:spacing w:after="40"/>
      </w:pPr>
      <w:r>
        <w:t>**FAULT** — Open circuit / short circuit / detector removed</w:t>
      </w:r>
    </w:p>
    <w:p>
      <w:pPr>
        <w:pStyle w:val="ListBullet"/>
        <w:spacing w:after="40"/>
      </w:pPr>
      <w:r>
        <w:t>**DISABLED** — Zone manually isolated by operator</w:t>
      </w:r>
    </w:p>
    <w:p>
      <w:pPr>
        <w:pStyle w:val="ListBullet"/>
        <w:spacing w:after="40"/>
      </w:pPr>
      <w:r>
        <w:t>**TEST** — Zone in test mode</w:t>
      </w:r>
    </w:p>
    <w:p>
      <w:pPr>
        <w:pStyle w:val="Heading3"/>
      </w:pPr>
      <w:r>
        <w:t>Fault Indicators</w:t>
      </w:r>
    </w:p>
    <w:p>
      <w:pPr>
        <w:pStyle w:val="ListBullet"/>
        <w:spacing w:after="40"/>
      </w:pPr>
      <w:r>
        <w:t>Detector removed from base</w:t>
      </w:r>
    </w:p>
    <w:p>
      <w:pPr>
        <w:pStyle w:val="ListBullet"/>
        <w:spacing w:after="40"/>
      </w:pPr>
      <w:r>
        <w:t>Open wiring loop</w:t>
      </w:r>
    </w:p>
    <w:p>
      <w:pPr>
        <w:pStyle w:val="ListBullet"/>
        <w:spacing w:after="40"/>
      </w:pPr>
      <w:r>
        <w:t>Short circuit on detection loop</w:t>
      </w:r>
    </w:p>
    <w:p>
      <w:pPr>
        <w:pStyle w:val="ListBullet"/>
        <w:spacing w:after="40"/>
      </w:pPr>
      <w:r>
        <w:t>Low battery voltage (&lt;23.5 VDC)</w:t>
      </w:r>
    </w:p>
    <w:p>
      <w:pPr>
        <w:pStyle w:val="ListBullet"/>
        <w:spacing w:after="40"/>
      </w:pPr>
      <w:r>
        <w:t>Mains power failure</w:t>
      </w:r>
    </w:p>
    <w:p>
      <w:pPr>
        <w:pStyle w:val="ListBullet"/>
        <w:spacing w:after="40"/>
      </w:pPr>
      <w:r>
        <w:t>Printer fault</w:t>
      </w:r>
    </w:p>
    <w:p>
      <w:pPr>
        <w:pStyle w:val="ListBullet"/>
        <w:spacing w:after="40"/>
      </w:pPr>
      <w:r>
        <w:t>Panel processor fault (watchdog)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