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Methanol Fuel Ship Simulator</w:t>
      </w:r>
    </w:p>
    <w:p>
      <w:pPr>
        <w:jc w:val="center"/>
      </w:pPr>
      <w:r>
        <w:rPr>
          <w:color w:val="646464"/>
          <w:sz w:val="24"/>
        </w:rPr>
        <w:t>Fuel Simulators</w:t>
      </w:r>
    </w:p>
    <w:p>
      <w:pPr>
        <w:jc w:val="center"/>
      </w:pPr>
      <w:r>
        <w:rPr>
          <w:color w:val="505050"/>
          <w:sz w:val="20"/>
        </w:rPr>
        <w:t>Methanol-fuelled ship fuel system — IMO MSC.1/Circ.1621 compliant, covering flash point monitoring, inerting, and vapour management.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Methanol-fuelled ship fuel system — IMO MSC.1/Circ.1621 compliant, covering flash point monitoring, inerting, and vapour management.</w:t>
      </w:r>
    </w:p>
    <w:p>
      <w:pPr>
        <w:pStyle w:val="Heading2"/>
      </w:pPr>
      <w:r>
        <w:t>Key Features</w:t>
      </w:r>
    </w:p>
    <w:p>
      <w:pPr>
        <w:pStyle w:val="ListBullet"/>
      </w:pPr>
      <w:r>
        <w:t>Flash point 11°C — live vapour detection and N₂ blanket control.</w:t>
      </w:r>
    </w:p>
    <w:p>
      <w:pPr>
        <w:pStyle w:val="ListBullet"/>
      </w:pPr>
      <w:r>
        <w:t>Bunkering, ESD, and methanol leak scenarios.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4.1 Gauges &amp; Indicators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Unit</w:t>
            </w:r>
          </w:p>
        </w:tc>
      </w:tr>
      <w:tr>
        <w:tc>
          <w:tcPr>
            <w:tcW w:type="dxa" w:w="4320"/>
          </w:tcPr>
          <w:p>
            <w:r>
              <w:t>Tank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Tank Temp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  <w:tr>
        <w:tc>
          <w:tcPr>
            <w:tcW w:type="dxa" w:w="4320"/>
          </w:tcPr>
          <w:p>
            <w:r>
              <w:t>Tank Pressure</w:t>
            </w:r>
          </w:p>
        </w:tc>
        <w:tc>
          <w:tcPr>
            <w:tcW w:type="dxa" w:w="4320"/>
          </w:tcPr>
          <w:p>
            <w:r>
              <w:t>bar</w:t>
            </w:r>
          </w:p>
        </w:tc>
      </w:tr>
      <w:tr>
        <w:tc>
          <w:tcPr>
            <w:tcW w:type="dxa" w:w="4320"/>
          </w:tcPr>
          <w:p>
            <w:r>
              <w:t>Fuel Flow</w:t>
            </w:r>
          </w:p>
        </w:tc>
        <w:tc>
          <w:tcPr>
            <w:tcW w:type="dxa" w:w="4320"/>
          </w:tcPr>
          <w:p>
            <w:r>
              <w:t>t/h</w:t>
            </w:r>
          </w:p>
        </w:tc>
      </w:tr>
      <w:tr>
        <w:tc>
          <w:tcPr>
            <w:tcW w:type="dxa" w:w="4320"/>
          </w:tcPr>
          <w:p>
            <w:r>
              <w:t>N₂ Pressure</w:t>
            </w:r>
          </w:p>
        </w:tc>
        <w:tc>
          <w:tcPr>
            <w:tcW w:type="dxa" w:w="4320"/>
          </w:tcPr>
          <w:p>
            <w:r>
              <w:t>bar</w:t>
            </w:r>
          </w:p>
        </w:tc>
      </w:tr>
    </w:tbl>
    <w:p/>
    <w:p>
      <w:r>
        <w:rPr>
          <w:b/>
        </w:rPr>
        <w:t xml:space="preserve">Colour coding: </w:t>
      </w:r>
      <w:r>
        <w:t>Green = normal, Amber = warning, Red (blinking) = alarm.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`</w:t>
            </w:r>
          </w:p>
        </w:tc>
      </w:tr>
      <w:tr>
        <w:tc>
          <w:tcPr>
            <w:tcW w:type="dxa" w:w="8640"/>
          </w:tcPr>
          <w:p>
            <w:r>
              <w:t>${v.label}</w:t>
            </w:r>
          </w:p>
        </w:tc>
      </w:tr>
    </w:tbl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LEL10_FP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LEL 10% — Fuel Prep Room — investigate</w:t>
            </w:r>
          </w:p>
        </w:tc>
      </w:tr>
      <w:tr>
        <w:tc>
          <w:tcPr>
            <w:tcW w:type="dxa" w:w="2880"/>
          </w:tcPr>
          <w:p>
            <w:r>
              <w:t>LEL50_FP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LEL 50% — Fuel Prep Room — EVACUATE &amp; ESD</w:t>
            </w:r>
          </w:p>
        </w:tc>
      </w:tr>
      <w:tr>
        <w:tc>
          <w:tcPr>
            <w:tcW w:type="dxa" w:w="2880"/>
          </w:tcPr>
          <w:p>
            <w:r>
              <w:t>LEL10_ER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LEL 10% — Engine Room</w:t>
            </w:r>
          </w:p>
        </w:tc>
      </w:tr>
      <w:tr>
        <w:tc>
          <w:tcPr>
            <w:tcW w:type="dxa" w:w="2880"/>
          </w:tcPr>
          <w:p>
            <w:r>
              <w:t>LEL50_ER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LEL 50% — Engine Room — EVACUATE &amp; ESD</w:t>
            </w:r>
          </w:p>
        </w:tc>
      </w:tr>
      <w:tr>
        <w:tc>
          <w:tcPr>
            <w:tcW w:type="dxa" w:w="2880"/>
          </w:tcPr>
          <w:p>
            <w:r>
              <w:t>LEL10_DK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LEL 10% — Deck Forward</w:t>
            </w:r>
          </w:p>
        </w:tc>
      </w:tr>
      <w:tr>
        <w:tc>
          <w:tcPr>
            <w:tcW w:type="dxa" w:w="2880"/>
          </w:tcPr>
          <w:p>
            <w:r>
              <w:t>FLAME_FP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FLAME DETECTED — Fuel Prep Room — INVISIBLE FIRE</w:t>
            </w:r>
          </w:p>
        </w:tc>
      </w:tr>
      <w:tr>
        <w:tc>
          <w:tcPr>
            <w:tcW w:type="dxa" w:w="2880"/>
          </w:tcPr>
          <w:p>
            <w:r>
              <w:t>FLAME_ER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FLAME DETECTED — Engine Room — INVISIBLE FIRE</w:t>
            </w:r>
          </w:p>
        </w:tc>
      </w:tr>
      <w:tr>
        <w:tc>
          <w:tcPr>
            <w:tcW w:type="dxa" w:w="2880"/>
          </w:tcPr>
          <w:p>
            <w:r>
              <w:t>O2_HIGH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Tank O₂ &gt; 2% — inerting failure — explosion risk</w:t>
            </w:r>
          </w:p>
        </w:tc>
      </w:tr>
      <w:tr>
        <w:tc>
          <w:tcPr>
            <w:tcW w:type="dxa" w:w="2880"/>
          </w:tcPr>
          <w:p>
            <w:r>
              <w:t>N2_LOSS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N₂ supply pressure low — inerting compromised</w:t>
            </w:r>
          </w:p>
        </w:tc>
      </w:tr>
      <w:tr>
        <w:tc>
          <w:tcPr>
            <w:tcW w:type="dxa" w:w="2880"/>
          </w:tcPr>
          <w:p>
            <w:r>
              <w:t>DRIP_HIGH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Drip tray level high — inspect for leakage</w:t>
            </w:r>
          </w:p>
        </w:tc>
      </w:tr>
      <w:tr>
        <w:tc>
          <w:tcPr>
            <w:tcW w:type="dxa" w:w="2880"/>
          </w:tcPr>
          <w:p>
            <w:r>
              <w:t>FLOW_LOSS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Fuel flow loss — engine trip risk</w:t>
            </w:r>
          </w:p>
        </w:tc>
      </w:tr>
      <w:tr>
        <w:tc>
          <w:tcPr>
            <w:tcW w:type="dxa" w:w="2880"/>
          </w:tcPr>
          <w:p>
            <w:r>
              <w:t>ESD_FIRED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EMERGENCY SHUTDOWN ACTIVATED</w:t>
            </w:r>
          </w:p>
        </w:tc>
      </w:tr>
      <w:tr>
        <w:tc>
          <w:tcPr>
            <w:tcW w:type="dxa" w:w="2880"/>
          </w:tcPr>
          <w:p>
            <w:r>
              <w:t>CO2_FIRED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CO₂ SYSTEM RELEASED — evacuate space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STTANK_IV</w:t>
            </w:r>
          </w:p>
        </w:tc>
        <w:tc>
          <w:tcPr>
            <w:tcW w:type="dxa" w:w="4320"/>
          </w:tcPr>
          <w:p>
            <w:r>
              <w:t>Service Tank Isolation Valve</w:t>
            </w:r>
          </w:p>
        </w:tc>
      </w:tr>
      <w:tr>
        <w:tc>
          <w:tcPr>
            <w:tcW w:type="dxa" w:w="4320"/>
          </w:tcPr>
          <w:p>
            <w:r>
              <w:t>STTANK_OUT</w:t>
            </w:r>
          </w:p>
        </w:tc>
        <w:tc>
          <w:tcPr>
            <w:tcW w:type="dxa" w:w="4320"/>
          </w:tcPr>
          <w:p>
            <w:r>
              <w:t>Service Tank Outlet Valve</w:t>
            </w:r>
          </w:p>
        </w:tc>
      </w:tr>
      <w:tr>
        <w:tc>
          <w:tcPr>
            <w:tcW w:type="dxa" w:w="4320"/>
          </w:tcPr>
          <w:p>
            <w:r>
              <w:t>PUMP1_SV</w:t>
            </w:r>
          </w:p>
        </w:tc>
        <w:tc>
          <w:tcPr>
            <w:tcW w:type="dxa" w:w="4320"/>
          </w:tcPr>
          <w:p>
            <w:r>
              <w:t>Fuel Pump 1 Suction Valve</w:t>
            </w:r>
          </w:p>
        </w:tc>
      </w:tr>
      <w:tr>
        <w:tc>
          <w:tcPr>
            <w:tcW w:type="dxa" w:w="4320"/>
          </w:tcPr>
          <w:p>
            <w:r>
              <w:t>PUMP1_DV</w:t>
            </w:r>
          </w:p>
        </w:tc>
        <w:tc>
          <w:tcPr>
            <w:tcW w:type="dxa" w:w="4320"/>
          </w:tcPr>
          <w:p>
            <w:r>
              <w:t>Fuel Pump 1 Discharge Valve</w:t>
            </w:r>
          </w:p>
        </w:tc>
      </w:tr>
      <w:tr>
        <w:tc>
          <w:tcPr>
            <w:tcW w:type="dxa" w:w="4320"/>
          </w:tcPr>
          <w:p>
            <w:r>
              <w:t>PUMP2_SV</w:t>
            </w:r>
          </w:p>
        </w:tc>
        <w:tc>
          <w:tcPr>
            <w:tcW w:type="dxa" w:w="4320"/>
          </w:tcPr>
          <w:p>
            <w:r>
              <w:t>Fuel Pump 2 Suction Valve (standby)</w:t>
            </w:r>
          </w:p>
        </w:tc>
      </w:tr>
      <w:tr>
        <w:tc>
          <w:tcPr>
            <w:tcW w:type="dxa" w:w="4320"/>
          </w:tcPr>
          <w:p>
            <w:r>
              <w:t>PUMP2_DV</w:t>
            </w:r>
          </w:p>
        </w:tc>
        <w:tc>
          <w:tcPr>
            <w:tcW w:type="dxa" w:w="4320"/>
          </w:tcPr>
          <w:p>
            <w:r>
              <w:t>Fuel Pump 2 Discharge Valve</w:t>
            </w:r>
          </w:p>
        </w:tc>
      </w:tr>
      <w:tr>
        <w:tc>
          <w:tcPr>
            <w:tcW w:type="dxa" w:w="4320"/>
          </w:tcPr>
          <w:p>
            <w:r>
              <w:t>HEATER_IV</w:t>
            </w:r>
          </w:p>
        </w:tc>
        <w:tc>
          <w:tcPr>
            <w:tcW w:type="dxa" w:w="4320"/>
          </w:tcPr>
          <w:p>
            <w:r>
              <w:t>Methanol Fuel Heater Isolation</w:t>
            </w:r>
          </w:p>
        </w:tc>
      </w:tr>
      <w:tr>
        <w:tc>
          <w:tcPr>
            <w:tcW w:type="dxa" w:w="4320"/>
          </w:tcPr>
          <w:p>
            <w:r>
              <w:t>VISC_XV</w:t>
            </w:r>
          </w:p>
        </w:tc>
        <w:tc>
          <w:tcPr>
            <w:tcW w:type="dxa" w:w="4320"/>
          </w:tcPr>
          <w:p>
            <w:r>
              <w:t>Viscosity Bypass Crossover Valve</w:t>
            </w:r>
          </w:p>
        </w:tc>
      </w:tr>
      <w:tr>
        <w:tc>
          <w:tcPr>
            <w:tcW w:type="dxa" w:w="4320"/>
          </w:tcPr>
          <w:p>
            <w:r>
              <w:t>MFV</w:t>
            </w:r>
          </w:p>
        </w:tc>
        <w:tc>
          <w:tcPr>
            <w:tcW w:type="dxa" w:w="4320"/>
          </w:tcPr>
          <w:p>
            <w:r>
              <w:t>Master Fuel Valve</w:t>
            </w:r>
          </w:p>
        </w:tc>
      </w:tr>
      <w:tr>
        <w:tc>
          <w:tcPr>
            <w:tcW w:type="dxa" w:w="4320"/>
          </w:tcPr>
          <w:p>
            <w:r>
              <w:t>DBB1</w:t>
            </w:r>
          </w:p>
        </w:tc>
        <w:tc>
          <w:tcPr>
            <w:tcW w:type="dxa" w:w="4320"/>
          </w:tcPr>
          <w:p>
            <w:r>
              <w:t>Double Block Valve 1</w:t>
            </w:r>
          </w:p>
        </w:tc>
      </w:tr>
      <w:tr>
        <w:tc>
          <w:tcPr>
            <w:tcW w:type="dxa" w:w="4320"/>
          </w:tcPr>
          <w:p>
            <w:r>
              <w:t>DBB2</w:t>
            </w:r>
          </w:p>
        </w:tc>
        <w:tc>
          <w:tcPr>
            <w:tcW w:type="dxa" w:w="4320"/>
          </w:tcPr>
          <w:p>
            <w:r>
              <w:t>Double Block Valve 2</w:t>
            </w:r>
          </w:p>
        </w:tc>
      </w:tr>
      <w:tr>
        <w:tc>
          <w:tcPr>
            <w:tcW w:type="dxa" w:w="4320"/>
          </w:tcPr>
          <w:p>
            <w:r>
              <w:t>DBB_BLEED</w:t>
            </w:r>
          </w:p>
        </w:tc>
        <w:tc>
          <w:tcPr>
            <w:tcW w:type="dxa" w:w="4320"/>
          </w:tcPr>
          <w:p>
            <w:r>
              <w:t>Double Block Bleed Valve</w:t>
            </w:r>
          </w:p>
        </w:tc>
      </w:tr>
      <w:tr>
        <w:tc>
          <w:tcPr>
            <w:tcW w:type="dxa" w:w="4320"/>
          </w:tcPr>
          <w:p>
            <w:r>
              <w:t>ENG_SUP_V</w:t>
            </w:r>
          </w:p>
        </w:tc>
        <w:tc>
          <w:tcPr>
            <w:tcW w:type="dxa" w:w="4320"/>
          </w:tcPr>
          <w:p>
            <w:r>
              <w:t>Engine Supply Valve</w:t>
            </w:r>
          </w:p>
        </w:tc>
      </w:tr>
      <w:tr>
        <w:tc>
          <w:tcPr>
            <w:tcW w:type="dxa" w:w="4320"/>
          </w:tcPr>
          <w:p>
            <w:r>
              <w:t>RETURN_V</w:t>
            </w:r>
          </w:p>
        </w:tc>
        <w:tc>
          <w:tcPr>
            <w:tcW w:type="dxa" w:w="4320"/>
          </w:tcPr>
          <w:p>
            <w:r>
              <w:t>Methanol Return Line Valve</w:t>
            </w:r>
          </w:p>
        </w:tc>
      </w:tr>
      <w:tr>
        <w:tc>
          <w:tcPr>
            <w:tcW w:type="dxa" w:w="4320"/>
          </w:tcPr>
          <w:p>
            <w:r>
              <w:t>BUNK_IV</w:t>
            </w:r>
          </w:p>
        </w:tc>
        <w:tc>
          <w:tcPr>
            <w:tcW w:type="dxa" w:w="4320"/>
          </w:tcPr>
          <w:p>
            <w:r>
              <w:t>Bunker Hose Connection Isolation</w:t>
            </w:r>
          </w:p>
        </w:tc>
      </w:tr>
      <w:tr>
        <w:tc>
          <w:tcPr>
            <w:tcW w:type="dxa" w:w="4320"/>
          </w:tcPr>
          <w:p>
            <w:r>
              <w:t>STTANK_FILL</w:t>
            </w:r>
          </w:p>
        </w:tc>
        <w:tc>
          <w:tcPr>
            <w:tcW w:type="dxa" w:w="4320"/>
          </w:tcPr>
          <w:p>
            <w:r>
              <w:t>Service Tank Fill Valve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OPERATIONS</w:t>
      </w:r>
    </w:p>
    <w:p>
      <w:r>
        <w:t>Steady-state methanol fuel. Ambient temp/pressure. N₂ inerting active. Invisible flame hazard — IR detectors required.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O₂ &lt; 2% — inerting confirmed</w:t>
      </w:r>
    </w:p>
    <w:p>
      <w:r>
        <w:rPr>
          <w:b/>
        </w:rPr>
        <w:t xml:space="preserve">Step 2: </w:t>
      </w:r>
      <w:r>
        <w:t>Confirm all valves open / normal</w:t>
      </w:r>
    </w:p>
    <w:p>
      <w:r>
        <w:rPr>
          <w:b/>
        </w:rPr>
        <w:t xml:space="preserve">Step 3: </w:t>
      </w:r>
      <w:r>
        <w:t>Check LEL detectors &lt; 5% on all zones</w:t>
      </w:r>
    </w:p>
    <w:p>
      <w:r>
        <w:rPr>
          <w:b/>
        </w:rPr>
        <w:t xml:space="preserve">Step 4: </w:t>
      </w:r>
      <w:r>
        <w:t>Log fuel consumption (t/h)</w:t>
      </w:r>
    </w:p>
    <w:p>
      <w:pPr>
        <w:pStyle w:val="Heading2"/>
      </w:pPr>
      <w:r>
        <w:t>5.2 METHANOL LEAK → INVISIBLE FIRE</w:t>
      </w:r>
    </w:p>
    <w:p>
      <w:r>
        <w:t>Flange leak in fuel prep room. LEL rising. Methanol flames are INVISIBLE — UV/IR detector required. ESD mandatory.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LEL 10% alarm</w:t>
      </w:r>
    </w:p>
    <w:p>
      <w:r>
        <w:rPr>
          <w:b/>
        </w:rPr>
        <w:t xml:space="preserve">Step 2: </w:t>
      </w:r>
      <w:r>
        <w:t>Close supply valve — isolate fuel prep</w:t>
      </w:r>
    </w:p>
    <w:p>
      <w:r>
        <w:rPr>
          <w:b/>
        </w:rPr>
        <w:t xml:space="preserve">Step 3: </w:t>
      </w:r>
      <w:r>
        <w:t>Activate ESD before LEL 50%</w:t>
      </w:r>
    </w:p>
    <w:p>
      <w:r>
        <w:rPr>
          <w:b/>
        </w:rPr>
        <w:t xml:space="preserve">Step 4: </w:t>
      </w:r>
      <w:r>
        <w:t>Release CO₂ if flame detected</w:t>
      </w:r>
    </w:p>
    <w:p>
      <w:r>
        <w:rPr>
          <w:b/>
        </w:rPr>
        <w:t xml:space="preserve">Step 5: </w:t>
      </w:r>
      <w:r>
        <w:t>Do NOT use water jet — spreads methanol</w:t>
      </w:r>
    </w:p>
    <w:p>
      <w:pPr>
        <w:pStyle w:val="Heading2"/>
      </w:pPr>
      <w:r>
        <w:t>5.3 INERT GAS FAILURE — O₂ INGRESS</w:t>
      </w:r>
    </w:p>
    <w:p>
      <w:r>
        <w:t>N₂ supply trips. O₂ entering tank ullage. O₂ &gt; 2% creates flammable atmosphere. Restore inerting immediately.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N₂ loss / O₂ alarm</w:t>
      </w:r>
    </w:p>
    <w:p>
      <w:r>
        <w:rPr>
          <w:b/>
        </w:rPr>
        <w:t xml:space="preserve">Step 2: </w:t>
      </w:r>
      <w:r>
        <w:t>Switch to backup N₂ supply</w:t>
      </w:r>
    </w:p>
    <w:p>
      <w:r>
        <w:rPr>
          <w:b/>
        </w:rPr>
        <w:t xml:space="preserve">Step 3: </w:t>
      </w:r>
      <w:r>
        <w:t>Close tank vent to slow ingress</w:t>
      </w:r>
    </w:p>
    <w:p>
      <w:r>
        <w:rPr>
          <w:b/>
        </w:rPr>
        <w:t xml:space="preserve">Step 4: </w:t>
      </w:r>
      <w:r>
        <w:t>Monitor O₂ — confirm declining</w:t>
      </w:r>
    </w:p>
    <w:p>
      <w:r>
        <w:rPr>
          <w:b/>
        </w:rPr>
        <w:t xml:space="preserve">Step 5: </w:t>
      </w:r>
      <w:r>
        <w:t>Do not operate fuel system if O₂ &gt; 8%</w:t>
      </w:r>
    </w:p>
    <w:p>
      <w:pPr>
        <w:pStyle w:val="Heading2"/>
      </w:pPr>
      <w:r>
        <w:t>5.4 BUNKERING OPERATION</w:t>
      </w:r>
    </w:p>
    <w:p>
      <w:r>
        <w:t>CH₃OH transfer. Vapour return required (MSC.1/Circ.1621 §12). Monitor LEL at manifold. ESD compatibility verified.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Connect hose — verify ESD compatibility</w:t>
      </w:r>
    </w:p>
    <w:p>
      <w:r>
        <w:rPr>
          <w:b/>
        </w:rPr>
        <w:t xml:space="preserve">Step 2: </w:t>
      </w:r>
      <w:r>
        <w:t>Activate vapour return line</w:t>
      </w:r>
    </w:p>
    <w:p>
      <w:r>
        <w:rPr>
          <w:b/>
        </w:rPr>
        <w:t xml:space="preserve">Step 3: </w:t>
      </w:r>
      <w:r>
        <w:t>Open bunker valve — confirm flow</w:t>
      </w:r>
    </w:p>
    <w:p>
      <w:r>
        <w:rPr>
          <w:b/>
        </w:rPr>
        <w:t xml:space="preserve">Step 4: </w:t>
      </w:r>
      <w:r>
        <w:t>Monitor LEL at manifold &lt; 10%</w:t>
      </w:r>
    </w:p>
    <w:p>
      <w:r>
        <w:rPr>
          <w:b/>
        </w:rPr>
        <w:t xml:space="preserve">Step 5: </w:t>
      </w:r>
      <w:r>
        <w:t>Close valve — purge line before disconnect</w:t>
      </w:r>
    </w:p>
    <w:p>
      <w:r>
        <w:rPr>
          <w:b/>
        </w:rPr>
        <w:t xml:space="preserve">Step 6: </w:t>
      </w:r>
      <w:r>
        <w:t>Drain and gas-free hose after transfer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01 IMO MSC1 Circ1621 Summary</w:t>
      </w:r>
    </w:p>
    <w:p>
      <w:pPr>
        <w:pStyle w:val="Heading2"/>
      </w:pPr>
      <w:r>
        <w:t>IMO MSC.1/Circ.1621 — Interim Guidelines for Safety of Ships Using Methyl/Ethyl Alcohol as Fuel</w:t>
      </w:r>
    </w:p>
    <w:p>
      <w:pPr>
        <w:pStyle w:val="Heading3"/>
      </w:pPr>
      <w:r>
        <w:t>Complete Regulatory Reference for Methanol Ship Simulator</w:t>
      </w:r>
    </w:p>
    <w:p>
      <w:r>
        <w:t>Document: MSC.1/Circ.1621</w:t>
      </w:r>
    </w:p>
    <w:p>
      <w:r>
        <w:t>Approved: MSC 102nd session, 4–11 November 2020</w:t>
      </w:r>
    </w:p>
    <w:p>
      <w:r>
        <w:t>Full Title: Interim Guidelines for the Safety of Ships Using Methyl/Ethyl Alcohol as Fuel</w:t>
      </w:r>
    </w:p>
    <w:p>
      <w:r>
        <w:t>Regulatory Basis: IGF Code (MSC.391(95)) + SOLAS II-1/55 Alternative Design</w:t>
      </w:r>
    </w:p>
    <w:p>
      <w:r>
        <w:t>Classification Notations: DNV LFSS(ML) / Lloyd's Register LFPF(GF,ML) / ABS METH</w:t>
      </w:r>
    </w:p>
    <w:p>
      <w:r>
        <w:t>Status as of 2025: Interim — mandatory provisions under development (CCC 12 target, 2026)</w:t>
      </w:r>
    </w:p>
    <w:p>
      <w:r>
        <w:t>---</w:t>
      </w:r>
    </w:p>
    <w:p>
      <w:pPr>
        <w:pStyle w:val="Heading3"/>
      </w:pPr>
      <w:r>
        <w:t>1. Why Methanol Matters (Market Context as of 2025)</w:t>
      </w:r>
    </w:p>
    <w:p>
      <w:pPr>
        <w:pStyle w:val="ListBullet"/>
        <w:spacing w:after="40"/>
      </w:pPr>
      <w:r>
        <w:t>**59 methanol dual-fuel ships in operation** (DNV AFI, May 2025)</w:t>
      </w:r>
    </w:p>
    <w:p>
      <w:pPr>
        <w:pStyle w:val="ListBullet"/>
        <w:spacing w:after="40"/>
      </w:pPr>
      <w:r>
        <w:t>**369 ships on order** — container ships 60%, bulk carriers 15%, tankers 10%</w:t>
      </w:r>
    </w:p>
    <w:p>
      <w:pPr>
        <w:pStyle w:val="ListBullet"/>
        <w:spacing w:after="40"/>
      </w:pPr>
      <w:r>
        <w:t>First major commercial deployment: Maersk container ships (A.P. Møller-Maersk series)</w:t>
      </w:r>
    </w:p>
    <w:p>
      <w:pPr>
        <w:pStyle w:val="ListBullet"/>
        <w:spacing w:after="40"/>
      </w:pPr>
      <w:r>
        <w:t>Technology is mature enough for retrofit and new build across vessel types</w:t>
      </w:r>
    </w:p>
    <w:p>
      <w:pPr>
        <w:pStyle w:val="ListBullet"/>
        <w:spacing w:after="40"/>
      </w:pPr>
      <w:r>
        <w:t>IMO HTW 11 (2025): methanol/ethyl alcohol training is **highest priority** among alternative fuels — before ammonia, LPG, hydrogen</w:t>
      </w:r>
    </w:p>
    <w:p>
      <w:r>
        <w:t>---</w:t>
      </w:r>
    </w:p>
    <w:p>
      <w:pPr>
        <w:pStyle w:val="Heading3"/>
      </w:pPr>
      <w:r>
        <w:t>2. Four-Element Safety Concept (Core of MSC.1/Circ.1621)</w:t>
      </w:r>
    </w:p>
    <w:p>
      <w:r>
        <w:t>The guidelines are built around four interdependent safety principles:</w:t>
      </w:r>
    </w:p>
    <w:p>
      <w:r>
        <w:t>| Element | Description |</w:t>
      </w:r>
    </w:p>
    <w:p>
      <w:r>
        <w:t>|---------|-------------|</w:t>
      </w:r>
    </w:p>
    <w:p>
      <w:r>
        <w:t>| **1. Segregation** | Fuel system physically separated from accommodation, machinery of category A, and other ignition sources |</w:t>
      </w:r>
    </w:p>
    <w:p>
      <w:r>
        <w:t>| **2. Double barriers** | Double-walled piping and secondary containment around fuel tanks; drip trays under all connections |</w:t>
      </w:r>
    </w:p>
    <w:p>
      <w:r>
        <w:t>| **3. Leakage detection** | Continuous LEL and flame detection in all spaces containing fuel system components |</w:t>
      </w:r>
    </w:p>
    <w:p>
      <w:r>
        <w:t>| **4. Automatic isolation** | Fail-safe valves that close automatically on ESD signal or loss of control power |</w:t>
      </w:r>
    </w:p>
    <w:p>
      <w:r>
        <w:t>---</w:t>
      </w:r>
    </w:p>
    <w:p>
      <w:pPr>
        <w:pStyle w:val="Heading3"/>
      </w:pPr>
      <w:r>
        <w:t>3. Methanol Properties — Key Differences from Ammonia and LNG</w:t>
      </w:r>
    </w:p>
    <w:p>
      <w:r>
        <w:t>| Property | Methanol (CH₃OH) | Ammonia (NH₃) | LNG (CH₄) |</w:t>
      </w:r>
    </w:p>
    <w:p>
      <w:r>
        <w:t>|----------|-----------------|---------------|-----------|</w:t>
      </w:r>
    </w:p>
    <w:p>
      <w:r>
        <w:t>| Physical state | Liquid at ambient | Cryogenic or pressurised | Cryogenic |</w:t>
      </w:r>
    </w:p>
    <w:p>
      <w:r>
        <w:t>| Storage temp | Ambient (~20°C) | −33°C (refrig) | −162°C |</w:t>
      </w:r>
    </w:p>
    <w:p>
      <w:r>
        <w:t>| Storage pressure | Atmospheric | Near atm (refrig) | Near atm |</w:t>
      </w:r>
    </w:p>
    <w:p>
      <w:r>
        <w:t>| Flashpoint | **11°C** (low-flashpoint) | Non-flammable at fuel conc. | −188°C |</w:t>
      </w:r>
    </w:p>
    <w:p>
      <w:r>
        <w:t>| Flammability range | **6–36.5% vol** | 15–28% vol | 5–15% vol |</w:t>
      </w:r>
    </w:p>
    <w:p>
      <w:r>
        <w:t>| Auto-ignition | 455°C | 651°C | 537°C |</w:t>
      </w:r>
    </w:p>
    <w:p>
      <w:r>
        <w:t>| Flame visibility | **INVISIBLE** (pale blue) | Yellow/orange | Blue/orange |</w:t>
      </w:r>
    </w:p>
    <w:p>
      <w:r>
        <w:t>| Primary hazard | **FIRE + EXPLOSION** | TOXICITY | Fire + asphyxiation |</w:t>
      </w:r>
    </w:p>
    <w:p>
      <w:r>
        <w:t>| TLV-TWA | **200 ppm** (ACGIH) | 25 ppm | Asphyxiant |</w:t>
      </w:r>
    </w:p>
    <w:p>
      <w:r>
        <w:t>| IDLH | **6,000 ppm** | 300 ppm | N/A |</w:t>
      </w:r>
    </w:p>
    <w:p>
      <w:r>
        <w:t>| Water miscibility | **Fully miscible** | Partial | Immiscible |</w:t>
      </w:r>
    </w:p>
    <w:p>
      <w:r>
        <w:t>| Biodegradable | Yes — fast | Partial | No |</w:t>
      </w:r>
    </w:p>
    <w:p>
      <w:r>
        <w:t>| CO₂ equivalent | Zero (green methanol) | Zero (green) | ~CH₄ slip |</w:t>
      </w:r>
    </w:p>
    <w:p>
      <w:r>
        <w:t>| Energy density (vol) | 15,800 MJ/m³ | 12,700 MJ/m³ | 20,900 MJ/m³ |</w:t>
      </w:r>
    </w:p>
    <w:p>
      <w:pPr>
        <w:pStyle w:val="Heading4"/>
      </w:pPr>
      <w:r>
        <w:t>Critical Training Point: Invisible Flames</w:t>
      </w:r>
    </w:p>
    <w:p>
      <w:r>
        <w:t>Methanol burns with a nearly invisible pale blue flame. This is the most dangerous characteristic:</w:t>
      </w:r>
    </w:p>
    <w:p>
      <w:pPr>
        <w:pStyle w:val="ListBullet"/>
        <w:spacing w:after="40"/>
      </w:pPr>
      <w:r>
        <w:t>A methanol fire may not be visible in daylight</w:t>
      </w:r>
    </w:p>
    <w:p>
      <w:pPr>
        <w:pStyle w:val="ListBullet"/>
        <w:spacing w:after="40"/>
      </w:pPr>
      <w:r>
        <w:t>Personnel can walk into a burning methanol fire without seeing it</w:t>
      </w:r>
    </w:p>
    <w:p>
      <w:pPr>
        <w:pStyle w:val="ListBullet"/>
        <w:spacing w:after="40"/>
      </w:pPr>
      <w:r>
        <w:t>**UV/IR (ultraviolet/infrared) flame detectors are mandatory** — visual inspection is insufficient</w:t>
      </w:r>
    </w:p>
    <w:p>
      <w:pPr>
        <w:pStyle w:val="ListBullet"/>
        <w:spacing w:after="40"/>
      </w:pPr>
      <w:r>
        <w:t>Standard smoke/heat detectors may activate too late</w:t>
      </w:r>
    </w:p>
    <w:p>
      <w:r>
        <w:t>---</w:t>
      </w:r>
    </w:p>
    <w:p>
      <w:pPr>
        <w:pStyle w:val="Heading3"/>
      </w:pPr>
      <w:r>
        <w:t>4. Fuel Storage Requirements (Chapter 5, MSC.1/Circ.1621)</w:t>
      </w:r>
    </w:p>
    <w:p>
      <w:pPr>
        <w:pStyle w:val="Heading4"/>
      </w:pPr>
      <w:r>
        <w:t>4.1 Tank Location Restrictions</w:t>
      </w:r>
    </w:p>
    <w:p>
      <w:pPr>
        <w:pStyle w:val="ListBullet"/>
        <w:spacing w:after="40"/>
      </w:pPr>
      <w:r>
        <w:t>Fuel tanks **must NOT** be located in:</w:t>
      </w:r>
    </w:p>
    <w:p>
      <w:r>
        <w:t xml:space="preserve">  - Accommodation spaces</w:t>
      </w:r>
    </w:p>
    <w:p>
      <w:r>
        <w:t xml:space="preserve">  - Service spaces</w:t>
      </w:r>
    </w:p>
    <w:p>
      <w:r>
        <w:t xml:space="preserve">  - Machinery spaces of Category A</w:t>
      </w:r>
    </w:p>
    <w:p>
      <w:r>
        <w:t xml:space="preserve">  - Control stations</w:t>
      </w:r>
    </w:p>
    <w:p>
      <w:pPr>
        <w:pStyle w:val="ListBullet"/>
        <w:spacing w:after="40"/>
      </w:pPr>
      <w:r>
        <w:t>Independent tanks may be accepted on open decks or in a fuel storage hold space</w:t>
      </w:r>
    </w:p>
    <w:p>
      <w:pPr>
        <w:pStyle w:val="ListBullet"/>
        <w:spacing w:after="40"/>
      </w:pPr>
      <w:r>
        <w:t>Fuel pipes must NOT be located less than **800 mm from the ship's side**</w:t>
      </w:r>
    </w:p>
    <w:p>
      <w:pPr>
        <w:pStyle w:val="Heading4"/>
      </w:pPr>
      <w:r>
        <w:t>4.2 Cofferdam Requirements</w:t>
      </w:r>
    </w:p>
    <w:p>
      <w:pPr>
        <w:pStyle w:val="ListBullet"/>
        <w:spacing w:after="40"/>
      </w:pPr>
      <w:r>
        <w:t>Cofferdams required around methanol fuel tanks **except where**:</w:t>
      </w:r>
    </w:p>
    <w:p>
      <w:r>
        <w:t xml:space="preserve">  - Tank is adjacent to ship's shell plating below the lowest possible waterline (methanol is water-miscible and biodegradable — reduced environmental risk)</w:t>
      </w:r>
    </w:p>
    <w:p>
      <w:r>
        <w:t xml:space="preserve">  - Tank is bounded by other methanol fuel tanks</w:t>
      </w:r>
    </w:p>
    <w:p>
      <w:r>
        <w:t xml:space="preserve">  - Tank is bounded by the fuel preparation space</w:t>
      </w:r>
    </w:p>
    <w:p>
      <w:pPr>
        <w:pStyle w:val="ListBullet"/>
        <w:spacing w:after="40"/>
      </w:pPr>
      <w:r>
        <w:t>Where cofferdams are provided: must have gas/leak detection and be arranged for inerting OR filling with water</w:t>
      </w:r>
    </w:p>
    <w:p>
      <w:pPr>
        <w:pStyle w:val="Heading4"/>
      </w:pPr>
      <w:r>
        <w:t>4.3 Tank Structural Requirements</w:t>
      </w:r>
    </w:p>
    <w:p>
      <w:pPr>
        <w:pStyle w:val="ListBullet"/>
        <w:spacing w:after="40"/>
      </w:pPr>
      <w:r>
        <w:t>Independent tanks must be secured to ship's structure — designed for maximum static/dynamic loads</w:t>
      </w:r>
    </w:p>
    <w:p>
      <w:pPr>
        <w:pStyle w:val="ListBullet"/>
        <w:spacing w:after="40"/>
      </w:pPr>
      <w:r>
        <w:t>Fuel tanks on open decks: must be protected against mechanical damage</w:t>
      </w:r>
    </w:p>
    <w:p>
      <w:pPr>
        <w:pStyle w:val="ListBullet"/>
        <w:spacing w:after="40"/>
      </w:pPr>
      <w:r>
        <w:t>Tank material: compatible with methanol (carbon steel acceptable; avoid zinc, brass, copper)</w:t>
      </w:r>
    </w:p>
    <w:p>
      <w:pPr>
        <w:pStyle w:val="Heading4"/>
      </w:pPr>
      <w:r>
        <w:t>4.4 Tank Venting (§6.3) — CRITICAL</w:t>
      </w:r>
    </w:p>
    <w:p>
      <w:pPr>
        <w:pStyle w:val="ListBullet"/>
        <w:spacing w:after="40"/>
      </w:pPr>
      <w:r>
        <w:t>All fuel tanks must be fitted with a **controlled tank venting system**</w:t>
      </w:r>
    </w:p>
    <w:p>
      <w:pPr>
        <w:pStyle w:val="ListBullet"/>
        <w:spacing w:after="40"/>
      </w:pPr>
      <w:r>
        <w:t>Pressure/Vacuum (P/V) valves required</w:t>
      </w:r>
    </w:p>
    <w:p>
      <w:pPr>
        <w:pStyle w:val="ListBullet"/>
        <w:spacing w:after="40"/>
      </w:pPr>
      <w:r>
        <w:t>If PRVs in vent line: vent outlet must have **flame arrestor** certified for endurance burning per MSC/Circ.677</w:t>
      </w:r>
    </w:p>
    <w:p>
      <w:pPr>
        <w:pStyle w:val="ListBullet"/>
        <w:spacing w:after="40"/>
      </w:pPr>
      <w:r>
        <w:t>**All fuel tanks must be inerted at all times during normal operation**</w:t>
      </w:r>
    </w:p>
    <w:p>
      <w:pPr>
        <w:pStyle w:val="ListBullet"/>
        <w:spacing w:after="40"/>
      </w:pPr>
      <w:r>
        <w:t>Inert gas: typically N₂ or CO₂</w:t>
      </w:r>
    </w:p>
    <w:p>
      <w:pPr>
        <w:pStyle w:val="ListBullet"/>
        <w:spacing w:after="40"/>
      </w:pPr>
      <w:r>
        <w:t>Target: **O₂ content &lt; 2% by volume** in tank ullage at all times</w:t>
      </w:r>
    </w:p>
    <w:p>
      <w:pPr>
        <w:pStyle w:val="ListBullet"/>
        <w:spacing w:after="40"/>
      </w:pPr>
      <w:r>
        <w:t>Blanking arrangements fitted in inert gas supply line — removable spool piece</w:t>
      </w:r>
    </w:p>
    <w:p>
      <w:r>
        <w:t>---</w:t>
      </w:r>
    </w:p>
    <w:p>
      <w:pPr>
        <w:pStyle w:val="Heading3"/>
      </w:pPr>
      <w:r>
        <w:t>5. Inert Gas System (§6.3) — Most Unique Requirement vs Other Fuels</w:t>
      </w:r>
    </w:p>
    <w:p>
      <w:r>
        <w:t>Methanol has a wide flammability range (6–36.5%) and low flashpoint (11°C). Without inerting, the ullage space above liquid methanol is nearly always within the flammable range at normal ship temperatures.</w:t>
      </w:r>
    </w:p>
    <w:p>
      <w:pPr>
        <w:pStyle w:val="Heading4"/>
      </w:pPr>
      <w:r>
        <w:t>Requirements</w:t>
      </w:r>
    </w:p>
    <w:p>
      <w:pPr>
        <w:pStyle w:val="ListBullet"/>
        <w:spacing w:after="40"/>
      </w:pPr>
      <w:r>
        <w:t>Continuous N₂ (or CO₂) supply to all fuel tanks</w:t>
      </w:r>
    </w:p>
    <w:p>
      <w:pPr>
        <w:pStyle w:val="ListBullet"/>
        <w:spacing w:after="40"/>
      </w:pPr>
      <w:r>
        <w:t>Tank O₂ monitoring — continuous alarm at &gt; 2% O₂</w:t>
      </w:r>
    </w:p>
    <w:p>
      <w:pPr>
        <w:pStyle w:val="ListBullet"/>
        <w:spacing w:after="40"/>
      </w:pPr>
      <w:r>
        <w:t>N₂ supply: minimum 2× normal consumption rate (to allow for losses)</w:t>
      </w:r>
    </w:p>
    <w:p>
      <w:pPr>
        <w:pStyle w:val="ListBullet"/>
        <w:spacing w:after="40"/>
      </w:pPr>
      <w:r>
        <w:t>Backup N₂ supply or alternative means of achieving O₂ &lt; 2%</w:t>
      </w:r>
    </w:p>
    <w:p>
      <w:pPr>
        <w:pStyle w:val="ListBullet"/>
        <w:spacing w:after="40"/>
      </w:pPr>
      <w:r>
        <w:t>N₂ generator or stored N₂ bottles — sized for full voyage</w:t>
      </w:r>
    </w:p>
    <w:p>
      <w:pPr>
        <w:pStyle w:val="Heading4"/>
      </w:pPr>
      <w:r>
        <w:t>Simulator Alarm Logic</w:t>
      </w:r>
    </w:p>
    <w:p>
      <w:pPr>
        <w:pStyle w:val="ListBullet"/>
        <w:spacing w:after="40"/>
      </w:pPr>
      <w:r>
        <w:t>O₂ &gt; 2%: WARNING — "inerting compromised"</w:t>
      </w:r>
    </w:p>
    <w:p>
      <w:pPr>
        <w:pStyle w:val="ListBullet"/>
        <w:spacing w:after="40"/>
      </w:pPr>
      <w:r>
        <w:t>O₂ &gt; 8%: ALARM — "ullage flammable — do not operate fuel system"</w:t>
      </w:r>
    </w:p>
    <w:p>
      <w:pPr>
        <w:pStyle w:val="ListBullet"/>
        <w:spacing w:after="40"/>
      </w:pPr>
      <w:r>
        <w:t>N₂ pressure &lt; 2 bar: WARNING — "N₂ supply low"</w:t>
      </w:r>
    </w:p>
    <w:p>
      <w:r>
        <w:t>---</w:t>
      </w:r>
    </w:p>
    <w:p>
      <w:pPr>
        <w:pStyle w:val="Heading3"/>
      </w:pPr>
      <w:r>
        <w:t>6. LEL Detection Thresholds</w:t>
      </w:r>
    </w:p>
    <w:p>
      <w:r>
        <w:t>Unlike ammonia (measured in ppm with IDLH at 300 ppm), methanol gas detection is measured in % LEL (Lower Explosive Limit). Methanol LEL = 60,000 ppm = 6% vol:</w:t>
      </w:r>
    </w:p>
    <w:p>
      <w:r>
        <w:t>| % LEL | Methanol Concentration | Action |</w:t>
      </w:r>
    </w:p>
    <w:p>
      <w:r>
        <w:t>|-------|----------------------|--------|</w:t>
      </w:r>
    </w:p>
    <w:p>
      <w:r>
        <w:t>| 10% LEL | 6,000 ppm (0.6% vol) | Warning — investigate |</w:t>
      </w:r>
    </w:p>
    <w:p>
      <w:r>
        <w:t>| 50% LEL | 30,000 ppm (3% vol) | High alarm — evacuate, ESD |</w:t>
      </w:r>
    </w:p>
    <w:p>
      <w:r>
        <w:t>| 100% LEL | 60,000 ppm (6% vol) | At LEL — fire/explosion risk |</w:t>
      </w:r>
    </w:p>
    <w:p>
      <w:pPr>
        <w:pStyle w:val="Heading4"/>
      </w:pPr>
      <w:r>
        <w:t>Detector Types</w:t>
      </w:r>
    </w:p>
    <w:p>
      <w:pPr>
        <w:pStyle w:val="ListBullet"/>
        <w:spacing w:after="40"/>
      </w:pPr>
      <w:r>
        <w:t>**Catalytic bead (pellistor):** Standard for LEL; suitable for methanol</w:t>
      </w:r>
    </w:p>
    <w:p>
      <w:pPr>
        <w:pStyle w:val="ListBullet"/>
        <w:spacing w:after="40"/>
      </w:pPr>
      <w:r>
        <w:t>**IR absorption:** Good for methanol vapour quantification</w:t>
      </w:r>
    </w:p>
    <w:p>
      <w:pPr>
        <w:pStyle w:val="ListBullet"/>
        <w:spacing w:after="40"/>
      </w:pPr>
      <w:r>
        <w:t>**Electrochemical:** Used for lower ppm toxic range</w:t>
      </w:r>
    </w:p>
    <w:p>
      <w:pPr>
        <w:pStyle w:val="ListBullet"/>
        <w:spacing w:after="40"/>
      </w:pPr>
      <w:r>
        <w:t>**UV/IR flame detectors:** Mandatory for methanol fire detection (visible spectrum detectors miss methanol flames)</w:t>
      </w:r>
    </w:p>
    <w:p>
      <w:r>
        <w:t>---</w:t>
      </w:r>
    </w:p>
    <w:p>
      <w:pPr>
        <w:pStyle w:val="Heading3"/>
      </w:pPr>
      <w:r>
        <w:t>7. Fuel Preparation Space Requirements (§7, MSC.1/Circ.1621)</w:t>
      </w:r>
    </w:p>
    <w:p>
      <w:pPr>
        <w:pStyle w:val="ListBullet"/>
        <w:spacing w:after="40"/>
      </w:pPr>
      <w:r>
        <w:t>Must be located **outside machinery spaces of Category A**</w:t>
      </w:r>
    </w:p>
    <w:p>
      <w:pPr>
        <w:pStyle w:val="ListBullet"/>
        <w:spacing w:after="40"/>
      </w:pPr>
      <w:r>
        <w:t>Must have **independent access directly from open deck**</w:t>
      </w:r>
    </w:p>
    <w:p>
      <w:pPr>
        <w:pStyle w:val="ListBullet"/>
        <w:spacing w:after="40"/>
      </w:pPr>
      <w:r>
        <w:t>Where separate open deck access is impracticable: airlock required</w:t>
      </w:r>
    </w:p>
    <w:p>
      <w:pPr>
        <w:pStyle w:val="ListBullet"/>
        <w:spacing w:after="40"/>
      </w:pPr>
      <w:r>
        <w:t>Door sill: minimum **300 mm** height</w:t>
      </w:r>
    </w:p>
    <w:p>
      <w:pPr>
        <w:pStyle w:val="ListBullet"/>
        <w:spacing w:after="40"/>
      </w:pPr>
      <w:r>
        <w:t>Doors: **self-closing, no hold-back arrangements**</w:t>
      </w:r>
    </w:p>
    <w:p>
      <w:pPr>
        <w:pStyle w:val="ListBullet"/>
        <w:spacing w:after="40"/>
      </w:pPr>
      <w:r>
        <w:t>Airlock: simple geometrical form</w:t>
      </w:r>
    </w:p>
    <w:p>
      <w:pPr>
        <w:pStyle w:val="ListBullet"/>
        <w:spacing w:after="40"/>
      </w:pPr>
      <w:r>
        <w:t>Ventilation: continuous forced extraction — minimum rates per gas dispersion analysis</w:t>
      </w:r>
    </w:p>
    <w:p>
      <w:pPr>
        <w:pStyle w:val="ListBullet"/>
        <w:spacing w:after="40"/>
      </w:pPr>
      <w:r>
        <w:t>All potential leak sources (pumps, filters, valves, flanges): in fuel preparation space or equivalent enclosed space with detection</w:t>
      </w:r>
    </w:p>
    <w:p>
      <w:r>
        <w:t>---</w:t>
      </w:r>
    </w:p>
    <w:p>
      <w:pPr>
        <w:pStyle w:val="Heading3"/>
      </w:pPr>
      <w:r>
        <w:t>8. Piping System (§8, MSC.1/Circ.1621)</w:t>
      </w:r>
    </w:p>
    <w:p>
      <w:pPr>
        <w:pStyle w:val="ListBullet"/>
        <w:spacing w:after="40"/>
      </w:pPr>
      <w:r>
        <w:t>Fuel pipes: minimum **800 mm from ship's side**</w:t>
      </w:r>
    </w:p>
    <w:p>
      <w:pPr>
        <w:pStyle w:val="ListBullet"/>
        <w:spacing w:after="40"/>
      </w:pPr>
      <w:r>
        <w:t>**Double-wall fuel pipes** in enclosed spaces — annulus monitored for leaks</w:t>
      </w:r>
    </w:p>
    <w:p>
      <w:pPr>
        <w:pStyle w:val="ListBullet"/>
        <w:spacing w:after="40"/>
      </w:pPr>
      <w:r>
        <w:t>Note: "Double wall fuel pipes are **not** considered as potential sources of release" — they achieve the double-barrier requirement</w:t>
      </w:r>
    </w:p>
    <w:p>
      <w:pPr>
        <w:pStyle w:val="ListBullet"/>
        <w:spacing w:after="40"/>
      </w:pPr>
      <w:r>
        <w:t>All pumps: protected against running dry</w:t>
      </w:r>
    </w:p>
    <w:p>
      <w:pPr>
        <w:pStyle w:val="ListBullet"/>
        <w:spacing w:after="40"/>
      </w:pPr>
      <w:r>
        <w:t>Pumps capable of exceeding design pressure: must have relief valves in closed circuit (return to upstream side)</w:t>
      </w:r>
    </w:p>
    <w:p>
      <w:pPr>
        <w:pStyle w:val="ListBullet"/>
        <w:spacing w:after="40"/>
      </w:pPr>
      <w:r>
        <w:t>Valves: **fail-safe type** — default to closed position on loss of control power</w:t>
      </w:r>
    </w:p>
    <w:p>
      <w:pPr>
        <w:pStyle w:val="ListBullet"/>
        <w:spacing w:after="40"/>
      </w:pPr>
      <w:r>
        <w:t>Tank inlet/outlet valves: as close to tank as possible; remotely operated if not easily accessible</w:t>
      </w:r>
    </w:p>
    <w:p>
      <w:pPr>
        <w:pStyle w:val="Heading4"/>
      </w:pPr>
      <w:r>
        <w:t>Master Fuel Valve (MFV)</w:t>
      </w:r>
    </w:p>
    <w:p>
      <w:pPr>
        <w:pStyle w:val="ListBullet"/>
        <w:spacing w:after="40"/>
      </w:pPr>
      <w:r>
        <w:t>Automatic shut-off valve in fuel supply line to each consumer</w:t>
      </w:r>
    </w:p>
    <w:p>
      <w:pPr>
        <w:pStyle w:val="ListBullet"/>
        <w:spacing w:after="40"/>
      </w:pPr>
      <w:r>
        <w:t>Located **outside** the machinery space of the consumer</w:t>
      </w:r>
    </w:p>
    <w:p>
      <w:pPr>
        <w:pStyle w:val="ListBullet"/>
        <w:spacing w:after="40"/>
      </w:pPr>
      <w:r>
        <w:t>Automatically closes on ESD activation</w:t>
      </w:r>
    </w:p>
    <w:p>
      <w:pPr>
        <w:pStyle w:val="ListBullet"/>
        <w:spacing w:after="40"/>
      </w:pPr>
      <w:r>
        <w:t>Closes on: (a) ESD signal, (b) fuel leakage detection, (c) loss of ventilation in double-wall annulus</w:t>
      </w:r>
    </w:p>
    <w:p>
      <w:r>
        <w:t>---</w:t>
      </w:r>
    </w:p>
    <w:p>
      <w:pPr>
        <w:pStyle w:val="Heading3"/>
      </w:pPr>
      <w:r>
        <w:t>9. Emergency Shutdown System (ESD)</w:t>
      </w:r>
    </w:p>
    <w:p>
      <w:pPr>
        <w:pStyle w:val="Heading4"/>
      </w:pPr>
      <w:r>
        <w:t>ESD Activation Triggers</w:t>
      </w:r>
    </w:p>
    <w:p>
      <w:pPr>
        <w:pStyle w:val="ListBullet"/>
        <w:spacing w:after="40"/>
      </w:pPr>
      <w:r>
        <w:t>Manual activation (bridge, ECR, fuel prep room — minimum 3 locations)</w:t>
      </w:r>
    </w:p>
    <w:p>
      <w:pPr>
        <w:pStyle w:val="ListBullet"/>
        <w:spacing w:after="40"/>
      </w:pPr>
      <w:r>
        <w:t>LEL detector &gt; 50% (automatic in most designs)</w:t>
      </w:r>
    </w:p>
    <w:p>
      <w:pPr>
        <w:pStyle w:val="ListBullet"/>
        <w:spacing w:after="40"/>
      </w:pPr>
      <w:r>
        <w:t>UV/IR flame detector activation</w:t>
      </w:r>
    </w:p>
    <w:p>
      <w:pPr>
        <w:pStyle w:val="ListBullet"/>
        <w:spacing w:after="40"/>
      </w:pPr>
      <w:r>
        <w:t>High-pressure alarm in fuel system (pipe burst)</w:t>
      </w:r>
    </w:p>
    <w:p>
      <w:pPr>
        <w:pStyle w:val="ListBullet"/>
        <w:spacing w:after="40"/>
      </w:pPr>
      <w:r>
        <w:t>Loss of ventilation in fuel preparation space</w:t>
      </w:r>
    </w:p>
    <w:p>
      <w:pPr>
        <w:pStyle w:val="ListBullet"/>
        <w:spacing w:after="40"/>
      </w:pPr>
      <w:r>
        <w:t>Power failure (fail-safe)</w:t>
      </w:r>
    </w:p>
    <w:p>
      <w:pPr>
        <w:pStyle w:val="Heading4"/>
      </w:pPr>
      <w:r>
        <w:t>ESD Cascade Actions</w:t>
      </w:r>
    </w:p>
    <w:p>
      <w:r>
        <w:t>1. Master Fuel Valve (MFV) closes — isolates tank</w:t>
      </w:r>
    </w:p>
    <w:p>
      <w:r>
        <w:t>2. Supply valve to fuel consumers closes</w:t>
      </w:r>
    </w:p>
    <w:p>
      <w:r>
        <w:t>3. Return valve closes</w:t>
      </w:r>
    </w:p>
    <w:p>
      <w:r>
        <w:t>4. Fuel pump trips</w:t>
      </w:r>
    </w:p>
    <w:p>
      <w:r>
        <w:t>5. Engine switches to backup fuel (HFO/MGO) if dual-fuel</w:t>
      </w:r>
    </w:p>
    <w:p>
      <w:r>
        <w:t>6. Ventilation switches to emergency high capacity</w:t>
      </w:r>
    </w:p>
    <w:p>
      <w:r>
        <w:t>7. CO₂ fixed system armed (manual release by crew)</w:t>
      </w:r>
    </w:p>
    <w:p>
      <w:r>
        <w:t>---</w:t>
      </w:r>
    </w:p>
    <w:p>
      <w:pPr>
        <w:pStyle w:val="Heading3"/>
      </w:pPr>
      <w:r>
        <w:t>10. Fire Suppression (§11, MSC.1/Circ.1621)</w:t>
      </w:r>
    </w:p>
    <w:p>
      <w:pPr>
        <w:pStyle w:val="Heading4"/>
      </w:pPr>
      <w:r>
        <w:t>Critical: Methanol Fires Require Specific Extinguishing Agents</w:t>
      </w:r>
    </w:p>
    <w:p>
      <w:r>
        <w:t>| Agent | Effective on Methanol? | Notes |</w:t>
      </w:r>
    </w:p>
    <w:p>
      <w:r>
        <w:t>|-------|----------------------|-------|</w:t>
      </w:r>
    </w:p>
    <w:p>
      <w:r>
        <w:t>| CO₂ (carbon dioxide) | ✓ YES | Preferred for enclosed spaces; smothers fire |</w:t>
      </w:r>
    </w:p>
    <w:p>
      <w:r>
        <w:t>| Alcohol-resistant foam (AFFF-AR) | ✓ YES | Must be alcohol-resistant — standard AFFF breaks down |</w:t>
      </w:r>
    </w:p>
    <w:p>
      <w:r>
        <w:t>| Water spray/fog | ✓ (dilution) | Can dilute methanol to below flammable concentration; not effective by itself |</w:t>
      </w:r>
    </w:p>
    <w:p>
      <w:r>
        <w:t>| Water jet | ✗ NO | Spreads burning methanol — dangerous |</w:t>
      </w:r>
    </w:p>
    <w:p>
      <w:r>
        <w:t>| Standard AFFF foam | ✗ NO | Methanol destroys standard foam blanket |</w:t>
      </w:r>
    </w:p>
    <w:p>
      <w:r>
        <w:t>| Dry powder (ABC) | Partial | Not ideal; leaves residue |</w:t>
      </w:r>
    </w:p>
    <w:p>
      <w:pPr>
        <w:pStyle w:val="Heading4"/>
      </w:pPr>
      <w:r>
        <w:t>Spaces Requiring Fixed Fire Suppression</w:t>
      </w:r>
    </w:p>
    <w:p>
      <w:pPr>
        <w:pStyle w:val="ListBullet"/>
        <w:spacing w:after="40"/>
      </w:pPr>
      <w:r>
        <w:t>Fuel preparation room: CO₂ fixed system</w:t>
      </w:r>
    </w:p>
    <w:p>
      <w:pPr>
        <w:pStyle w:val="ListBullet"/>
        <w:spacing w:after="40"/>
      </w:pPr>
      <w:r>
        <w:t>Pump rooms and valve manifold areas</w:t>
      </w:r>
    </w:p>
    <w:p>
      <w:pPr>
        <w:pStyle w:val="ListBullet"/>
        <w:spacing w:after="40"/>
      </w:pPr>
      <w:r>
        <w:t>Engine room (where methanol fuel consumers are located)</w:t>
      </w:r>
    </w:p>
    <w:p>
      <w:pPr>
        <w:pStyle w:val="Heading4"/>
      </w:pPr>
      <w:r>
        <w:t>Bunkering Station</w:t>
      </w:r>
    </w:p>
    <w:p>
      <w:pPr>
        <w:pStyle w:val="ListBullet"/>
        <w:spacing w:after="40"/>
      </w:pPr>
      <w:r>
        <w:t>Foam system (alcohol-resistant) at bunkering manifold</w:t>
      </w:r>
    </w:p>
    <w:p>
      <w:pPr>
        <w:pStyle w:val="ListBullet"/>
        <w:spacing w:after="40"/>
      </w:pPr>
      <w:r>
        <w:t>Emergency quick-closing valves within reach</w:t>
      </w:r>
    </w:p>
    <w:p>
      <w:r>
        <w:t>---</w:t>
      </w:r>
    </w:p>
    <w:p>
      <w:pPr>
        <w:pStyle w:val="Heading3"/>
      </w:pPr>
      <w:r>
        <w:t>11. Bunkering Requirements (§12, MSC.1/Circ.1621)</w:t>
      </w:r>
    </w:p>
    <w:p>
      <w:pPr>
        <w:pStyle w:val="Heading4"/>
      </w:pPr>
      <w:r>
        <w:t>Critical Difference from Conventional Fuels: Vapour Return Mandatory</w:t>
      </w:r>
    </w:p>
    <w:p>
      <w:r>
        <w:t>Methanol has a significant vapour pressure — during transfer, vapour displacement must be managed:</w:t>
      </w:r>
    </w:p>
    <w:p>
      <w:pPr>
        <w:pStyle w:val="ListBullet"/>
        <w:spacing w:after="40"/>
      </w:pPr>
      <w:r>
        <w:t>**Vapour return line** from ship tank back to shore (or vapour processing unit)</w:t>
      </w:r>
    </w:p>
    <w:p>
      <w:pPr>
        <w:pStyle w:val="ListBullet"/>
        <w:spacing w:after="40"/>
      </w:pPr>
      <w:r>
        <w:t>Prevents methanol vapour cloud formation at manifold</w:t>
      </w:r>
    </w:p>
    <w:p>
      <w:pPr>
        <w:pStyle w:val="ListBullet"/>
        <w:spacing w:after="40"/>
      </w:pPr>
      <w:r>
        <w:t>Reduces LEL buildup at bunkering station</w:t>
      </w:r>
    </w:p>
    <w:p>
      <w:pPr>
        <w:pStyle w:val="Heading4"/>
      </w:pPr>
      <w:r>
        <w:t>Bunkering Checklist (per MSC.1/Circ.1621 §12 and MTF Guidelines Sept 2025)</w:t>
      </w:r>
    </w:p>
    <w:p>
      <w:r>
        <w:t>#### Pre-bunkering</w:t>
      </w:r>
    </w:p>
    <w:p>
      <w:pPr>
        <w:pStyle w:val="ListBullet"/>
        <w:spacing w:after="40"/>
      </w:pPr>
      <w:r>
        <w:t>[ ] Bunkering plan signed by both parties</w:t>
      </w:r>
    </w:p>
    <w:p>
      <w:pPr>
        <w:pStyle w:val="ListBullet"/>
        <w:spacing w:after="40"/>
      </w:pPr>
      <w:r>
        <w:t>[ ] ESD system compatibility verified (ship ↔ shore ESD linked)</w:t>
      </w:r>
    </w:p>
    <w:p>
      <w:pPr>
        <w:pStyle w:val="ListBullet"/>
        <w:spacing w:after="40"/>
      </w:pPr>
      <w:r>
        <w:t>[ ] Hose certified for methanol service (PTFE or compatible material)</w:t>
      </w:r>
    </w:p>
    <w:p>
      <w:pPr>
        <w:pStyle w:val="ListBullet"/>
        <w:spacing w:after="40"/>
      </w:pPr>
      <w:r>
        <w:t>[ ] All hose connections pressure-tested before opening valves</w:t>
      </w:r>
    </w:p>
    <w:p>
      <w:pPr>
        <w:pStyle w:val="ListBullet"/>
        <w:spacing w:after="40"/>
      </w:pPr>
      <w:r>
        <w:t>[ ] Vapour return line connected and verified</w:t>
      </w:r>
    </w:p>
    <w:p>
      <w:pPr>
        <w:pStyle w:val="ListBullet"/>
        <w:spacing w:after="40"/>
      </w:pPr>
      <w:r>
        <w:t>[ ] LEL detectors confirmed operational at manifold</w:t>
      </w:r>
    </w:p>
    <w:p>
      <w:pPr>
        <w:pStyle w:val="ListBullet"/>
        <w:spacing w:after="40"/>
      </w:pPr>
      <w:r>
        <w:t>[ ] UV/IR flame detectors active at manifold</w:t>
      </w:r>
    </w:p>
    <w:p>
      <w:pPr>
        <w:pStyle w:val="ListBullet"/>
        <w:spacing w:after="40"/>
      </w:pPr>
      <w:r>
        <w:t>[ ] Alcohol-resistant foam ready at bunkering station</w:t>
      </w:r>
    </w:p>
    <w:p>
      <w:pPr>
        <w:pStyle w:val="ListBullet"/>
        <w:spacing w:after="40"/>
      </w:pPr>
      <w:r>
        <w:t>[ ] Personnel: SCBA available; chemical gloves and splash goggles worn</w:t>
      </w:r>
    </w:p>
    <w:p>
      <w:pPr>
        <w:pStyle w:val="ListBullet"/>
        <w:spacing w:after="40"/>
      </w:pPr>
      <w:r>
        <w:t>[ ] Communication confirmed ship-to-shore (primary + backup)</w:t>
      </w:r>
    </w:p>
    <w:p>
      <w:r>
        <w:t>#### Connection</w:t>
      </w:r>
    </w:p>
    <w:p>
      <w:r>
        <w:t>1. Connect bunker hose — methanol-compatible material, PTFE-lined preferred</w:t>
      </w:r>
    </w:p>
    <w:p>
      <w:r>
        <w:t>2. Connect vapour return line</w:t>
      </w:r>
    </w:p>
    <w:p>
      <w:r>
        <w:t>3. Pressure test connection with N₂ before opening fuel valves</w:t>
      </w:r>
    </w:p>
    <w:p>
      <w:r>
        <w:t>4. Install drip tray under manifold connection</w:t>
      </w:r>
    </w:p>
    <w:p>
      <w:r>
        <w:t>#### Transfer</w:t>
      </w:r>
    </w:p>
    <w:p>
      <w:r>
        <w:t>1. Open shore valve slowly — confirm flow at low rate</w:t>
      </w:r>
    </w:p>
    <w:p>
      <w:r>
        <w:t>2. Confirm vapour return flow active</w:t>
      </w:r>
    </w:p>
    <w:p>
      <w:r>
        <w:t>3. Monitor LEL at manifold: must remain &lt; 10% throughout</w:t>
      </w:r>
    </w:p>
    <w:p>
      <w:r>
        <w:t>4. Confirm tank O₂ remains &lt; 2% during filling</w:t>
      </w:r>
    </w:p>
    <w:p>
      <w:r>
        <w:t>5. High-level cutoff: pre-set at 95% tank level</w:t>
      </w:r>
    </w:p>
    <w:p>
      <w:r>
        <w:t>#### Completion</w:t>
      </w:r>
    </w:p>
    <w:p>
      <w:r>
        <w:t>1. Close shore valve</w:t>
      </w:r>
    </w:p>
    <w:p>
      <w:r>
        <w:t>2. Drain bunker hose with N₂ purge</w:t>
      </w:r>
    </w:p>
    <w:p>
      <w:r>
        <w:t>3. Confirm hose pressure = 0 before disconnecting</w:t>
      </w:r>
    </w:p>
    <w:p>
      <w:r>
        <w:t>4. Disconnect vapour return — blank both ends</w:t>
      </w:r>
    </w:p>
    <w:p>
      <w:r>
        <w:t>5. Disconnect bunker hose — blank manifold</w:t>
      </w:r>
    </w:p>
    <w:p>
      <w:r>
        <w:t>6. Document in fuel log</w:t>
      </w:r>
    </w:p>
    <w:p>
      <w:r>
        <w:t>---</w:t>
      </w:r>
    </w:p>
    <w:p>
      <w:pPr>
        <w:pStyle w:val="Heading3"/>
      </w:pPr>
      <w:r>
        <w:t>12. Crew Training Requirements (HTW 11, 2025 — Top Priority)</w:t>
      </w:r>
    </w:p>
    <w:p>
      <w:r>
        <w:t>Per IMO HTW 11 (2025), methanol/ethyl alcohol training has been identified as the highest priority among all alternative fuel training programmes (ahead of ammonia, LPG, and hydrogen).</w:t>
      </w:r>
    </w:p>
    <w:p>
      <w:pPr>
        <w:pStyle w:val="Heading4"/>
      </w:pPr>
      <w:r>
        <w:t>Basic Training Requirements</w:t>
      </w:r>
    </w:p>
    <w:p>
      <w:pPr>
        <w:pStyle w:val="ListBullet"/>
        <w:spacing w:after="40"/>
      </w:pPr>
      <w:r>
        <w:t>Methanol properties: invisible flame, flammability, water miscibility, toxicity</w:t>
      </w:r>
    </w:p>
    <w:p>
      <w:pPr>
        <w:pStyle w:val="ListBullet"/>
        <w:spacing w:after="40"/>
      </w:pPr>
      <w:r>
        <w:t>Normal operation: fuel system start-up, steady state monitoring, shutdown</w:t>
      </w:r>
    </w:p>
    <w:p>
      <w:pPr>
        <w:pStyle w:val="ListBullet"/>
        <w:spacing w:after="40"/>
      </w:pPr>
      <w:r>
        <w:t>LEL detection: alarm thresholds, response procedures</w:t>
      </w:r>
    </w:p>
    <w:p>
      <w:pPr>
        <w:pStyle w:val="ListBullet"/>
        <w:spacing w:after="40"/>
      </w:pPr>
      <w:r>
        <w:t>Inerting system: N₂ monitoring, O₂ alarm response</w:t>
      </w:r>
    </w:p>
    <w:p>
      <w:pPr>
        <w:pStyle w:val="ListBullet"/>
        <w:spacing w:after="40"/>
      </w:pPr>
      <w:r>
        <w:t>Fire response: correct extinguishing agents; water jet prohibition</w:t>
      </w:r>
    </w:p>
    <w:p>
      <w:pPr>
        <w:pStyle w:val="ListBullet"/>
        <w:spacing w:after="40"/>
      </w:pPr>
      <w:r>
        <w:t>PPE: chemical gloves, splash goggles, SCBA for enclosed space entry</w:t>
      </w:r>
    </w:p>
    <w:p>
      <w:pPr>
        <w:pStyle w:val="Heading4"/>
      </w:pPr>
      <w:r>
        <w:t>Advanced Training Requirements</w:t>
      </w:r>
    </w:p>
    <w:p>
      <w:pPr>
        <w:pStyle w:val="ListBullet"/>
        <w:spacing w:after="40"/>
      </w:pPr>
      <w:r>
        <w:t>ESD activation and system restart</w:t>
      </w:r>
    </w:p>
    <w:p>
      <w:pPr>
        <w:pStyle w:val="ListBullet"/>
        <w:spacing w:after="40"/>
      </w:pPr>
      <w:r>
        <w:t>Fire casualty response: invisible flame identification and suppression</w:t>
      </w:r>
    </w:p>
    <w:p>
      <w:pPr>
        <w:pStyle w:val="ListBullet"/>
        <w:spacing w:after="40"/>
      </w:pPr>
      <w:r>
        <w:t>Bunkering: full procedure, vapour return, ESD compatibility</w:t>
      </w:r>
    </w:p>
    <w:p>
      <w:pPr>
        <w:pStyle w:val="ListBullet"/>
        <w:spacing w:after="40"/>
      </w:pPr>
      <w:r>
        <w:t>Medical response: methanol ingestion and vapour exposure</w:t>
      </w:r>
    </w:p>
    <w:p>
      <w:pPr>
        <w:pStyle w:val="ListBullet"/>
        <w:spacing w:after="40"/>
      </w:pPr>
      <w:r>
        <w:t>Emergency response planning and drill conduct</w:t>
      </w:r>
    </w:p>
    <w:p>
      <w:pPr>
        <w:pStyle w:val="Heading4"/>
      </w:pPr>
      <w:r>
        <w:t>Medical Response — Methanol Exposure</w:t>
      </w:r>
    </w:p>
    <w:p>
      <w:r>
        <w:t>Key hazard: Methanol is metabolised in the body to formic acid and formaldehyde — causes optic nerve damage and metabolic acidosis. Even small ingested quantities are life-threatening.</w:t>
      </w:r>
    </w:p>
    <w:p>
      <w:r>
        <w:t>| Route | Effect | First Aid |</w:t>
      </w:r>
    </w:p>
    <w:p>
      <w:r>
        <w:t>|-------|--------|-----------|</w:t>
      </w:r>
    </w:p>
    <w:p>
      <w:r>
        <w:t>| Ingestion | Fatal in small quantities (as little as 10 mL) | Immediate hospital — antidote: ethanol IV |</w:t>
      </w:r>
    </w:p>
    <w:p>
      <w:r>
        <w:t>| Inhalation | TLV-TWA 200 ppm; IDLH 6,000 ppm | Fresh air, O₂, hospital |</w:t>
      </w:r>
    </w:p>
    <w:p>
      <w:r>
        <w:t>| Eye contact | Severe irritation, vision damage | 15-minute water flush, hospital |</w:t>
      </w:r>
    </w:p>
    <w:p>
      <w:r>
        <w:t>| Skin contact | Absorbed through skin | Remove clothes, wash with water |</w:t>
      </w:r>
    </w:p>
    <w:p>
      <w:r>
        <w:t>Critical: Methanol has a latent period of 12–24 hours before symptoms appear. A crew member may feel fine after exposure but deteriorate rapidly later. All methanol exposure incidents must result in hospital evaluation.</w:t>
      </w:r>
    </w:p>
    <w:p>
      <w:r>
        <w:t>---</w:t>
      </w:r>
    </w:p>
    <w:p>
      <w:pPr>
        <w:pStyle w:val="Heading3"/>
      </w:pPr>
      <w:r>
        <w:t>13. Comparison: Methanol vs Ammonia Simulator (Key Training Differences)</w:t>
      </w:r>
    </w:p>
    <w:p>
      <w:r>
        <w:t>| Aspect | Methanol Simulator | Ammonia Simulator |</w:t>
      </w:r>
    </w:p>
    <w:p>
      <w:r>
        <w:t>|--------|-------------------|-------------------|</w:t>
      </w:r>
    </w:p>
    <w:p>
      <w:r>
        <w:t>| Primary hazard | Fire / explosion | Toxicity |</w:t>
      </w:r>
    </w:p>
    <w:p>
      <w:r>
        <w:t>| Detection metric | % LEL | ppm |</w:t>
      </w:r>
    </w:p>
    <w:p>
      <w:r>
        <w:t>| Warning threshold | 10% LEL | 25 ppm |</w:t>
      </w:r>
    </w:p>
    <w:p>
      <w:r>
        <w:t>| Critical threshold | 50% LEL | 100 ppm (evacuate) |</w:t>
      </w:r>
    </w:p>
    <w:p>
      <w:r>
        <w:t>| Immediately dangerous | 100% LEL | 300 ppm (IDLH) |</w:t>
      </w:r>
    </w:p>
    <w:p>
      <w:r>
        <w:t>| Storage condition | Ambient liquid | Cryogenic −33°C |</w:t>
      </w:r>
    </w:p>
    <w:p>
      <w:r>
        <w:t>| Tank inerting | Mandatory (N₂, O₂ &lt; 2%) | Not required |</w:t>
      </w:r>
    </w:p>
    <w:p>
      <w:r>
        <w:t>| Invisible flame | YES — UV/IR detectors critical | N/A |</w:t>
      </w:r>
    </w:p>
    <w:p>
      <w:r>
        <w:t>| Fire suppression | CO₂, AR-AFFF (NOT water jet) | Water curtain, deluge |</w:t>
      </w:r>
    </w:p>
    <w:p>
      <w:r>
        <w:t>| Bunkering vapour | Vapour return mandatory | ARMS for spill |</w:t>
      </w:r>
    </w:p>
    <w:p>
      <w:r>
        <w:t>| Medical risk | Ingestion even more dangerous | Inhalation toxicity |</w:t>
      </w:r>
    </w:p>
    <w:p>
      <w:r>
        <w:t>---</w:t>
      </w:r>
    </w:p>
    <w:p>
      <w:pPr>
        <w:pStyle w:val="Heading3"/>
      </w:pPr>
      <w:r>
        <w:t>14. Sources</w:t>
      </w:r>
    </w:p>
    <w:p>
      <w:r>
        <w:t>1. IMO MSC.1/Circ.1621 — Interim Guidelines for the Safety of Ships Using Methyl/Ethyl Alcohol as Fuel (7 December 2020). Full text: register-iri.com, wwwcdn.imo.org</w:t>
      </w:r>
    </w:p>
    <w:p>
      <w:r>
        <w:t>2. Maritime Technologies Forum (MTF) — "Guidelines for Conducting Safe Inspection of Methanol Dual-Fuel Ships" (September 2025). maritimetechnologiesforum.com</w:t>
      </w:r>
    </w:p>
    <w:p>
      <w:r>
        <w:t>3. CM Energy — "What are the IMO guidelines for methanol-fueled ships?" cm-energy.com</w:t>
      </w:r>
    </w:p>
    <w:p>
      <w:r>
        <w:t>4. CR Classification Society — "Guidelines for Ships Using Methanol" (July 2022). crclass.org</w:t>
      </w:r>
    </w:p>
    <w:p>
      <w:r>
        <w:t>5. ABS (American Bureau of Shipping) — "Methanol Bunkering: Technical and Operational Advisory" (April 2024). eagle.org</w:t>
      </w:r>
    </w:p>
    <w:p>
      <w:r>
        <w:t>6. Lloyd's Register — LFPF(GF,ML) notation rules and methanol appendix. imorules.com</w:t>
      </w:r>
    </w:p>
    <w:p>
      <w:r>
        <w:t>7. IBIA (International Bunker Industry Association) — "Progress for methanol as fuel for ships". ibia.net</w:t>
      </w:r>
    </w:p>
    <w:p>
      <w:r>
        <w:t>8. DNV — Alternative Fuels Insight (AFI) platform data (59 vessels, 369 on order). dnv.com</w:t>
      </w:r>
    </w:p>
    <w:p>
      <w:r>
        <w:t>9. BIMCO — HTW 11 training prioritisation update (2025). bimco.org</w:t>
      </w:r>
    </w:p>
    <w:p>
      <w:r>
        <w:t>10. Ship Nerd News — "Methanol Safety &amp; Toxicity" (2025). shipnerdnews.com</w:t>
      </w:r>
    </w:p>
    <w:p>
      <w:r>
        <w:t>11. Methanol Institute — "Marine Methanol: Future-Proof Shipping" (May 2023). methanol.org</w:t>
      </w:r>
    </w:p>
    <w:p>
      <w:pPr>
        <w:pStyle w:val="Heading2"/>
      </w:pPr>
      <w:r>
        <w:t>02 Training Scenarios Technical</w:t>
      </w:r>
    </w:p>
    <w:p>
      <w:pPr>
        <w:pStyle w:val="Heading2"/>
      </w:pPr>
      <w:r>
        <w:t>Methanol Ship Simulator — Training Scenarios &amp; Technical Documentation</w:t>
      </w:r>
    </w:p>
    <w:p>
      <w:r>
        <w:t>---</w:t>
      </w:r>
    </w:p>
    <w:p>
      <w:pPr>
        <w:pStyle w:val="Heading3"/>
      </w:pPr>
      <w:r>
        <w:t>PART A: TRAINING SCENARIOS</w:t>
      </w:r>
    </w:p>
    <w:p>
      <w:pPr>
        <w:pStyle w:val="Heading4"/>
      </w:pPr>
      <w:r>
        <w:t>Scenario 1 — Normal Operations</w:t>
      </w:r>
    </w:p>
    <w:p>
      <w:r>
        <w:t>Objective: Monitor methanol fuel system in steady state. Verify inerting, detection, and valve status.</w:t>
      </w:r>
    </w:p>
    <w:p>
      <w:r>
        <w:t>Normal Operating Parameters</w:t>
      </w:r>
    </w:p>
    <w:p>
      <w:r>
        <w:t>| Parameter | Normal | Warning | Alarm |</w:t>
      </w:r>
    </w:p>
    <w:p>
      <w:r>
        <w:t>|-----------|--------|---------|-------|</w:t>
      </w:r>
    </w:p>
    <w:p>
      <w:r>
        <w:t>| Tank level | 20–92% | &lt; 18% | &lt; 10% |</w:t>
      </w:r>
    </w:p>
    <w:p>
      <w:r>
        <w:t>| Tank temp | 10–40°C | &gt; 45°C | &gt; 55°C |</w:t>
      </w:r>
    </w:p>
    <w:p>
      <w:r>
        <w:t>| Tank pressure | 0.05–0.15 bar | &gt; 0.6 bar | &gt; 0.8 bar |</w:t>
      </w:r>
    </w:p>
    <w:p>
      <w:r>
        <w:t>| Fuel flow | 1.5–5.0 t/h | &lt; 0.8 t/h | &lt; 0.4 t/h |</w:t>
      </w:r>
    </w:p>
    <w:p>
      <w:r>
        <w:t>| N₂ pressure | 3–6 bar | &lt; 2 bar | &lt; 1 bar |</w:t>
      </w:r>
    </w:p>
    <w:p>
      <w:r>
        <w:t>| Tank O₂ content | &lt; 2% | &gt; 2% | &gt; 8% |</w:t>
      </w:r>
    </w:p>
    <w:p>
      <w:r>
        <w:t>| LEL (all zones) | &lt; 5% | ≥ 10% | ≥ 50% |</w:t>
      </w:r>
    </w:p>
    <w:p>
      <w:r>
        <w:t>Trainee Tasks</w:t>
      </w:r>
    </w:p>
    <w:p>
      <w:r>
        <w:t>1. Confirm O₂ &lt; 2% on tank inerting display</w:t>
      </w:r>
    </w:p>
    <w:p>
      <w:r>
        <w:t>2. Verify all LEL sensors reading &lt; 5%</w:t>
      </w:r>
    </w:p>
    <w:p>
      <w:r>
        <w:t>3. Check drip tray level — normal = 0%</w:t>
      </w:r>
    </w:p>
    <w:p>
      <w:r>
        <w:t>4. Log fuel consumption (t/h) per engine load</w:t>
      </w:r>
    </w:p>
    <w:p>
      <w:r>
        <w:t>5. Verify N₂ supply pressure 3–6 bar</w:t>
      </w:r>
    </w:p>
    <w:p>
      <w:r>
        <w:t>6. Confirm flame detectors (UV/IR) showing no detection</w:t>
      </w:r>
    </w:p>
    <w:p>
      <w:r>
        <w:t>---</w:t>
      </w:r>
    </w:p>
    <w:p>
      <w:pPr>
        <w:pStyle w:val="Heading4"/>
      </w:pPr>
      <w:r>
        <w:t>Scenario 2 — Methanol Leak → Invisible Fire</w:t>
      </w:r>
    </w:p>
    <w:p>
      <w:r>
        <w:t>Background: Flange leak in fuel preparation room. Methanol vapour rising, ignition risk increasing. Methanol fires are INVISIBLE in daylight — UV/IR detector activation is the primary indication.</w:t>
      </w:r>
    </w:p>
    <w:p>
      <w:r>
        <w:t>Scenario Progression</w:t>
      </w:r>
    </w:p>
    <w:p>
      <w:r>
        <w:t>| Time | Event | LEL (Fuel Prep) | Drip Tray |</w:t>
      </w:r>
    </w:p>
    <w:p>
      <w:r>
        <w:t>|------|-------|-----------------|-----------|</w:t>
      </w:r>
    </w:p>
    <w:p>
      <w:r>
        <w:t>| T+0 | Flange weep begins | 0% | 0% |</w:t>
      </w:r>
    </w:p>
    <w:p>
      <w:r>
        <w:t>| T+0:30 | First LEL alarm | 10% | 8% |</w:t>
      </w:r>
    </w:p>
    <w:p>
      <w:r>
        <w:t>| T+1:00 | Rising vapour | 30% | 20% |</w:t>
      </w:r>
    </w:p>
    <w:p>
      <w:r>
        <w:t>| T+1:30 | LEL 50% alarm — ESD required | 50% | 35% |</w:t>
      </w:r>
    </w:p>
    <w:p>
      <w:r>
        <w:t>| T+2:00 | Without ESD: ignition risk | 70%+ | 50%+ |</w:t>
      </w:r>
    </w:p>
    <w:p>
      <w:r>
        <w:t>| T+2:30 | UV/IR flame detector activates | Burning | 60% |</w:t>
      </w:r>
    </w:p>
    <w:p>
      <w:r>
        <w:t>Required Actions (in order)</w:t>
      </w:r>
    </w:p>
    <w:p>
      <w:r>
        <w:t>1. Acknowledge LEL 10% alarm within 2 minutes</w:t>
      </w:r>
    </w:p>
    <w:p>
      <w:r>
        <w:t>2. Close supply valve to fuel preparation room</w:t>
      </w:r>
    </w:p>
    <w:p>
      <w:r>
        <w:t>3. Increase ventilation — emergency mode (high ACH)</w:t>
      </w:r>
    </w:p>
    <w:p>
      <w:r>
        <w:t>4. Activate ESD if LEL reaches 50% or rising rapidly</w:t>
      </w:r>
    </w:p>
    <w:p>
      <w:r>
        <w:t>5. Do NOT use water jet — spreads burning methanol</w:t>
      </w:r>
    </w:p>
    <w:p>
      <w:r>
        <w:t>6. If flame detector activates: release CO₂ fixed system</w:t>
      </w:r>
    </w:p>
    <w:p>
      <w:r>
        <w:t>7. Account for all persons — is anyone in fuel prep room?</w:t>
      </w:r>
    </w:p>
    <w:p>
      <w:r>
        <w:t>8. Ventilate space after CO₂ discharge before re-entry</w:t>
      </w:r>
    </w:p>
    <w:p>
      <w:r>
        <w:t>9. SCBA required for any entry after fire</w:t>
      </w:r>
    </w:p>
    <w:p>
      <w:r>
        <w:t>Critical Safety Rule:</w:t>
      </w:r>
    </w:p>
    <w:p>
      <w:r>
        <w:t>&gt; A methanol fire gives NO visible warning. If LEL is rising and an ignition source exists, fire may already be present without visible sign. UV/IR detector is the only reliable indication.</w:t>
      </w:r>
    </w:p>
    <w:p>
      <w:r>
        <w:t>Pass/Fail Criteria</w:t>
      </w:r>
    </w:p>
    <w:p>
      <w:pPr>
        <w:pStyle w:val="ListBullet"/>
        <w:spacing w:after="40"/>
      </w:pPr>
      <w:r>
        <w:t>✓ LEL 10% alarm acknowledged within 2 min: PASS</w:t>
      </w:r>
    </w:p>
    <w:p>
      <w:pPr>
        <w:pStyle w:val="ListBullet"/>
        <w:spacing w:after="40"/>
      </w:pPr>
      <w:r>
        <w:t>✓ Supply valve closed before LEL 50%: PASS</w:t>
      </w:r>
    </w:p>
    <w:p>
      <w:pPr>
        <w:pStyle w:val="ListBullet"/>
        <w:spacing w:after="40"/>
      </w:pPr>
      <w:r>
        <w:t>✓ ESD activated at or before LEL 50%: PASS</w:t>
      </w:r>
    </w:p>
    <w:p>
      <w:pPr>
        <w:pStyle w:val="ListBullet"/>
        <w:spacing w:after="40"/>
      </w:pPr>
      <w:r>
        <w:t>✓ CO₂ released on flame detection: PASS</w:t>
      </w:r>
    </w:p>
    <w:p>
      <w:pPr>
        <w:pStyle w:val="ListBullet"/>
        <w:spacing w:after="40"/>
      </w:pPr>
      <w:r>
        <w:t>✗ Water jet used on methanol fire: FAIL — critical</w:t>
      </w:r>
    </w:p>
    <w:p>
      <w:pPr>
        <w:pStyle w:val="ListBullet"/>
        <w:spacing w:after="40"/>
      </w:pPr>
      <w:r>
        <w:t>✗ Entry to space without SCBA after fire event: FAIL — critical</w:t>
      </w:r>
    </w:p>
    <w:p>
      <w:r>
        <w:t>---</w:t>
      </w:r>
    </w:p>
    <w:p>
      <w:pPr>
        <w:pStyle w:val="Heading4"/>
      </w:pPr>
      <w:r>
        <w:t>Scenario 3 — Inert Gas Failure (O₂ Ingress)</w:t>
      </w:r>
    </w:p>
    <w:p>
      <w:r>
        <w:t>Background: N₂ supply system trips. O₂ begins entering tank ullage. As O₂ rises above 2%, the ullage atmosphere enters the flammable range. This is a common scenario on early methanol vessels.</w:t>
      </w:r>
    </w:p>
    <w:p>
      <w:r>
        <w:t>Scenario Progression</w:t>
      </w:r>
    </w:p>
    <w:p>
      <w:r>
        <w:t>| Time | Event | Tank O₂ | Action Required |</w:t>
      </w:r>
    </w:p>
    <w:p>
      <w:r>
        <w:t>|------|-------|---------|-----------------|</w:t>
      </w:r>
    </w:p>
    <w:p>
      <w:r>
        <w:t>| T+0 | N₂ trip | 2.1% | — |</w:t>
      </w:r>
    </w:p>
    <w:p>
      <w:r>
        <w:t>| T+0:30 | O₂ alarm activates | 2.5% | Acknowledge alarm |</w:t>
      </w:r>
    </w:p>
    <w:p>
      <w:r>
        <w:t>| T+1:00 | Inerting compromised | 4% | Switch to backup N₂ |</w:t>
      </w:r>
    </w:p>
    <w:p>
      <w:r>
        <w:t>| T+2:00 | Without action: flammable ullage | 8% | Stop fuel system operations |</w:t>
      </w:r>
    </w:p>
    <w:p>
      <w:r>
        <w:t>| T+3:00 | Without action: full risk | 12% | ESD + inert gas restoration |</w:t>
      </w:r>
    </w:p>
    <w:p>
      <w:r>
        <w:t>Required Actions</w:t>
      </w:r>
    </w:p>
    <w:p>
      <w:r>
        <w:t>1. Acknowledge N₂ pressure low / O₂ high alarm</w:t>
      </w:r>
    </w:p>
    <w:p>
      <w:r>
        <w:t>2. Switch to backup N₂ supply (or backup N₂ bottles)</w:t>
      </w:r>
    </w:p>
    <w:p>
      <w:r>
        <w:t>3. Close controlled vent (slows O₂ ingress rate)</w:t>
      </w:r>
    </w:p>
    <w:p>
      <w:r>
        <w:t>4. Monitor O₂ decline — confirm inerting restored</w:t>
      </w:r>
    </w:p>
    <w:p>
      <w:r>
        <w:t>5. If O₂ exceeds 8%: do not operate fuel system — stop fuel supply, switch engine to HFO</w:t>
      </w:r>
    </w:p>
    <w:p>
      <w:r>
        <w:t>6. Document in SMS — root cause analysis required</w:t>
      </w:r>
    </w:p>
    <w:p>
      <w:r>
        <w:t>Pass/Fail Criteria</w:t>
      </w:r>
    </w:p>
    <w:p>
      <w:pPr>
        <w:pStyle w:val="ListBullet"/>
        <w:spacing w:after="40"/>
      </w:pPr>
      <w:r>
        <w:t>✓ Alarm acknowledged within 2 min: PASS</w:t>
      </w:r>
    </w:p>
    <w:p>
      <w:pPr>
        <w:pStyle w:val="ListBullet"/>
        <w:spacing w:after="40"/>
      </w:pPr>
      <w:r>
        <w:t>✓ Backup N₂ activated: PASS</w:t>
      </w:r>
    </w:p>
    <w:p>
      <w:pPr>
        <w:pStyle w:val="ListBullet"/>
        <w:spacing w:after="40"/>
      </w:pPr>
      <w:r>
        <w:t>✓ Fuel system stopped if O₂ &gt; 8%: PASS</w:t>
      </w:r>
    </w:p>
    <w:p>
      <w:pPr>
        <w:pStyle w:val="ListBullet"/>
        <w:spacing w:after="40"/>
      </w:pPr>
      <w:r>
        <w:t>✗ Continuing fuel system operation with O₂ &gt; 8%: FAIL — explosion risk</w:t>
      </w:r>
    </w:p>
    <w:p>
      <w:r>
        <w:t>---</w:t>
      </w:r>
    </w:p>
    <w:p>
      <w:pPr>
        <w:pStyle w:val="Heading4"/>
      </w:pPr>
      <w:r>
        <w:t>Scenario 4 — Methanol Bunkering</w:t>
      </w:r>
    </w:p>
    <w:p>
      <w:r>
        <w:t>Background: Ship alongside methanol bunkering terminal. Full transfer procedure with vapour return.</w:t>
      </w:r>
    </w:p>
    <w:p>
      <w:r>
        <w:t>Key Difference from Conventional Bunkering:</w:t>
      </w:r>
    </w:p>
    <w:p>
      <w:pPr>
        <w:pStyle w:val="ListBullet"/>
        <w:spacing w:after="40"/>
      </w:pPr>
      <w:r>
        <w:t>**Vapour return mandatory** — methanol has significant vapour pressure; vapour displacement must go back to shore, not vent to atmosphere</w:t>
      </w:r>
    </w:p>
    <w:p>
      <w:pPr>
        <w:pStyle w:val="ListBullet"/>
        <w:spacing w:after="40"/>
      </w:pPr>
      <w:r>
        <w:t>**ESD compatibility must be confirmed** before connection — ship and shore ESD systems must be linked so either party can stop transfer</w:t>
      </w:r>
    </w:p>
    <w:p>
      <w:pPr>
        <w:pStyle w:val="ListBullet"/>
        <w:spacing w:after="40"/>
      </w:pPr>
      <w:r>
        <w:t>Hose and connections must be **methanol-grade** material (PTFE-lined or approved)</w:t>
      </w:r>
    </w:p>
    <w:p>
      <w:r>
        <w:t>Step-by-Step Procedure</w:t>
      </w:r>
    </w:p>
    <w:p>
      <w:r>
        <w:t>1. Confirm bunkering plan: quantity, rate, tank to receive, contingency procedures</w:t>
      </w:r>
    </w:p>
    <w:p>
      <w:r>
        <w:t>2. Connect vapour return line first (before fuel hose)</w:t>
      </w:r>
    </w:p>
    <w:p>
      <w:r>
        <w:t>3. Connect bunker hose — confirm methanol-compatible material</w:t>
      </w:r>
    </w:p>
    <w:p>
      <w:r>
        <w:t>4. ESD link test: activate test signal — confirm both ship and shore ESD trip simultaneously</w:t>
      </w:r>
    </w:p>
    <w:p>
      <w:r>
        <w:t>5. Pressure test connection with N₂ (10 minutes hold test)</w:t>
      </w:r>
    </w:p>
    <w:p>
      <w:r>
        <w:t>6. Establish communication (radio check)</w:t>
      </w:r>
    </w:p>
    <w:p>
      <w:r>
        <w:t>7. Open manifold valves — start transfer at slow rate first</w:t>
      </w:r>
    </w:p>
    <w:p>
      <w:r>
        <w:t>8. Confirm vapour return flow active</w:t>
      </w:r>
    </w:p>
    <w:p>
      <w:r>
        <w:t>9. Monitor LEL at manifold: must remain &lt; 10% throughout transfer</w:t>
      </w:r>
    </w:p>
    <w:p>
      <w:r>
        <w:t>10. Confirm tank O₂ remains &lt; 2% during filling (N₂ compensation may be needed)</w:t>
      </w:r>
    </w:p>
    <w:p>
      <w:r>
        <w:t>11. Pre-set high level cutoff at 95%</w:t>
      </w:r>
    </w:p>
    <w:p>
      <w:r>
        <w:t>12. On completion: close shore valve → drain hose with N₂ → confirm zero pressure → disconnect</w:t>
      </w:r>
    </w:p>
    <w:p>
      <w:r>
        <w:t>Pass/Fail Criteria</w:t>
      </w:r>
    </w:p>
    <w:p>
      <w:pPr>
        <w:pStyle w:val="ListBullet"/>
        <w:spacing w:after="40"/>
      </w:pPr>
      <w:r>
        <w:t>✓ Vapour return connected before transfer begins: PASS</w:t>
      </w:r>
    </w:p>
    <w:p>
      <w:pPr>
        <w:pStyle w:val="ListBullet"/>
        <w:spacing w:after="40"/>
      </w:pPr>
      <w:r>
        <w:t>✓ ESD compatibility test completed: PASS</w:t>
      </w:r>
    </w:p>
    <w:p>
      <w:pPr>
        <w:pStyle w:val="ListBullet"/>
        <w:spacing w:after="40"/>
      </w:pPr>
      <w:r>
        <w:t>✓ LEL maintained &lt; 10% at manifold: PASS</w:t>
      </w:r>
    </w:p>
    <w:p>
      <w:pPr>
        <w:pStyle w:val="ListBullet"/>
        <w:spacing w:after="40"/>
      </w:pPr>
      <w:r>
        <w:t>✗ Hose disconnection before N₂ purge complete: FAIL</w:t>
      </w:r>
    </w:p>
    <w:p>
      <w:pPr>
        <w:pStyle w:val="ListBullet"/>
        <w:spacing w:after="40"/>
      </w:pPr>
      <w:r>
        <w:t>✗ No ESD link test performed: FAIL</w:t>
      </w:r>
    </w:p>
    <w:p>
      <w:r>
        <w:t>---</w:t>
      </w:r>
    </w:p>
    <w:p>
      <w:pPr>
        <w:pStyle w:val="Heading3"/>
      </w:pPr>
      <w:r>
        <w:t>PART B: SIMULATOR TECHNICAL DOCUMENTATION</w:t>
      </w:r>
    </w:p>
    <w:p>
      <w:pPr>
        <w:pStyle w:val="Heading4"/>
      </w:pPr>
      <w:r>
        <w:t>Architecture Overview</w:t>
      </w:r>
    </w:p>
    <w:p>
      <w:r>
        <w:t>File: methanol_ship_simulator.html</w:t>
      </w:r>
    </w:p>
    <w:p>
      <w:r>
        <w:t>Size: ~45 KB</w:t>
      </w:r>
    </w:p>
    <w:p>
      <w:r>
        <w:t>Technology: Pure HTML5 / CSS3 / JavaScript</w:t>
      </w:r>
    </w:p>
    <w:p>
      <w:r>
        <w:t>Regulatory basis: IMO MSC.1/Circ.1621, IGF Code Part A</w:t>
      </w:r>
    </w:p>
    <w:p>
      <w:r>
        <w:t>Same simulation loop architecture as NH₃ simulator (setInterval @ 500ms) but with methanol-specific physics:</w:t>
      </w:r>
    </w:p>
    <w:p>
      <w:pPr>
        <w:pStyle w:val="Heading4"/>
      </w:pPr>
      <w:r>
        <w:t>Key Physics Differences: Methanol vs Ammonia Simulator</w:t>
      </w:r>
    </w:p>
    <w:p>
      <w:r>
        <w:t>| Aspect | Methanol Simulator | Ammonia Simulator |</w:t>
      </w:r>
    </w:p>
    <w:p>
      <w:r>
        <w:t>|--------|-------------------|-------------------|</w:t>
      </w:r>
    </w:p>
    <w:p>
      <w:r>
        <w:t>| Primary detection | % LEL (0–100%) | ppm (0–450+) |</w:t>
      </w:r>
    </w:p>
    <w:p>
      <w:r>
        <w:t>| Tank physics | Ambient temp/pressure drift | Cryogenic refrigeration |</w:t>
      </w:r>
    </w:p>
    <w:p>
      <w:r>
        <w:t>| Critical system | Inert gas (N₂) O₂ tracking | Reliquefaction unit |</w:t>
      </w:r>
    </w:p>
    <w:p>
      <w:r>
        <w:t>| Fire model | UV/IR detector + flame state | N/A |</w:t>
      </w:r>
    </w:p>
    <w:p>
      <w:r>
        <w:t>| Suppression | CO₂ fixed system | Water curtain |</w:t>
      </w:r>
    </w:p>
    <w:p>
      <w:r>
        <w:t>| Unique scenario | O₂ ingress / inert gas failure | N/A in methanol sim |</w:t>
      </w:r>
    </w:p>
    <w:p>
      <w:pPr>
        <w:pStyle w:val="Heading4"/>
      </w:pPr>
      <w:r>
        <w:t>State Object (Key Variables)</w:t>
      </w:r>
    </w:p>
    <w:p>
      <w:r>
        <w:t>```javascript</w:t>
      </w:r>
    </w:p>
    <w:p>
      <w:r>
        <w:t>const S = {</w:t>
      </w:r>
    </w:p>
    <w:p>
      <w:r>
        <w:t xml:space="preserve">  tankLevel:    68.4,  // % (ambient liquid storage)</w:t>
      </w:r>
    </w:p>
    <w:p>
      <w:r>
        <w:t xml:space="preserve">  tankTemp:     19.8,  // °C (ambient temperature)</w:t>
      </w:r>
    </w:p>
    <w:p>
      <w:r>
        <w:t xml:space="preserve">  tankPressure: 0.08,  // bar gauge (controlled vent system)</w:t>
      </w:r>
    </w:p>
    <w:p>
      <w:r>
        <w:t xml:space="preserve">  fuelFlow:     2.8,   // t/h to engine</w:t>
      </w:r>
    </w:p>
    <w:p>
      <w:r>
        <w:t xml:space="preserve">  o2Pct:        2.1,   // % O2 in tank ullage — must stay &lt; 2%</w:t>
      </w:r>
    </w:p>
    <w:p>
      <w:r>
        <w:t xml:space="preserve">  n2Pressure:   4.5,   // bar (N2 inert gas supply)</w:t>
      </w:r>
    </w:p>
    <w:p>
      <w:r>
        <w:t xml:space="preserve">  dripLevel:    0,     // % drip tray fill</w:t>
      </w:r>
    </w:p>
    <w:p>
      <w:r>
        <w:t xml:space="preserve">  lel: {</w:t>
      </w:r>
    </w:p>
    <w:p>
      <w:r>
        <w:t xml:space="preserve">    fuelPrep:   0,     // % LEL in fuel preparation room</w:t>
      </w:r>
    </w:p>
    <w:p>
      <w:r>
        <w:t xml:space="preserve">    engRoom:    0,     // % LEL in engine room</w:t>
      </w:r>
    </w:p>
    <w:p>
      <w:r>
        <w:t xml:space="preserve">    deckFwd:    0,     // % LEL at deck/manifold</w:t>
      </w:r>
    </w:p>
    <w:p>
      <w:r>
        <w:t xml:space="preserve">    cofferdam:  0,     // % LEL in cofferdam</w:t>
      </w:r>
    </w:p>
    <w:p>
      <w:r>
        <w:t xml:space="preserve">  },</w:t>
      </w:r>
    </w:p>
    <w:p>
      <w:r>
        <w:t xml:space="preserve">  flame: {</w:t>
      </w:r>
    </w:p>
    <w:p>
      <w:r>
        <w:t xml:space="preserve">    fuelPrep:   false, // UV/IR detector state</w:t>
      </w:r>
    </w:p>
    <w:p>
      <w:r>
        <w:t xml:space="preserve">    engRoom:    false,</w:t>
      </w:r>
    </w:p>
    <w:p>
      <w:r>
        <w:t xml:space="preserve">  },</w:t>
      </w:r>
    </w:p>
    <w:p>
      <w:r>
        <w:t>};</w:t>
      </w:r>
    </w:p>
    <w:p>
      <w:r>
        <w:t>```</w:t>
      </w:r>
    </w:p>
    <w:p>
      <w:pPr>
        <w:pStyle w:val="Heading4"/>
      </w:pPr>
      <w:r>
        <w:t>Inert Gas Model</w:t>
      </w:r>
    </w:p>
    <w:p>
      <w:r>
        <w:t>```javascript</w:t>
      </w:r>
    </w:p>
    <w:p>
      <w:r>
        <w:t>// O2 rise (inert gas failure scenario):</w:t>
      </w:r>
    </w:p>
    <w:p>
      <w:r>
        <w:t>S.o2Pct = Math.min(12, S.o2Pct + scenarioTime * 0.08);</w:t>
      </w:r>
    </w:p>
    <w:p>
      <w:r>
        <w:t>// Rises from 2.1% to ~12% over ~125 seconds</w:t>
      </w:r>
    </w:p>
    <w:p>
      <w:r>
        <w:t>// O2 recovery (ESD + vent closed):</w:t>
      </w:r>
    </w:p>
    <w:p>
      <w:r>
        <w:t>if (S.esdFired &amp;&amp; S.o2Pct &gt; 2.1)</w:t>
      </w:r>
    </w:p>
    <w:p>
      <w:r>
        <w:t xml:space="preserve">  S.o2Pct = Math.max(2.1, S.o2Pct - 0.08);</w:t>
      </w:r>
    </w:p>
    <w:p>
      <w:r>
        <w:t>```</w:t>
      </w:r>
    </w:p>
    <w:p>
      <w:pPr>
        <w:pStyle w:val="Heading4"/>
      </w:pPr>
      <w:r>
        <w:t>LEL Model</w:t>
      </w:r>
    </w:p>
    <w:p>
      <w:r>
        <w:t>```javascript</w:t>
      </w:r>
    </w:p>
    <w:p>
      <w:r>
        <w:t>// Methanol LEL = 6% vol (60,000 ppm)</w:t>
      </w:r>
    </w:p>
    <w:p>
      <w:r>
        <w:t>// Simulator tracks % LEL (0–100%)</w:t>
      </w:r>
    </w:p>
    <w:p>
      <w:r>
        <w:t>// Leak scenario — fuel prep room:</w:t>
      </w:r>
    </w:p>
    <w:p>
      <w:r>
        <w:t>S.lel.fuelPrep = Math.min(80, scenarioTime * 9);</w:t>
      </w:r>
    </w:p>
    <w:p>
      <w:r>
        <w:t>// 9% LEL/second → reaches 50% in ~5.5 seconds (fast-rising)</w:t>
      </w:r>
    </w:p>
    <w:p>
      <w:r>
        <w:t>// CO2 suppression effect:</w:t>
      </w:r>
    </w:p>
    <w:p>
      <w:r>
        <w:t>if (S.co2Active) S.lel.fuelPrep = Math.max(0, S.lel.fuelPrep * 0.90);</w:t>
      </w:r>
    </w:p>
    <w:p>
      <w:r>
        <w:t>// ESD / valve closure decay:</w:t>
      </w:r>
    </w:p>
    <w:p>
      <w:r>
        <w:t>S.lel[zone] = Math.max(0, S.lel[zone] * 0.96);</w:t>
      </w:r>
    </w:p>
    <w:p>
      <w:r>
        <w:t>```</w:t>
      </w:r>
    </w:p>
    <w:p>
      <w:pPr>
        <w:pStyle w:val="Heading4"/>
      </w:pPr>
      <w:r>
        <w:t>Extending the Simulator</w:t>
      </w:r>
    </w:p>
    <w:p>
      <w:r>
        <w:t>Add vapour return flow indicator (for bunkering scenario):</w:t>
      </w:r>
    </w:p>
    <w:p>
      <w:r>
        <w:t>```javascript</w:t>
      </w:r>
    </w:p>
    <w:p>
      <w:r>
        <w:t>// Add to state:</w:t>
      </w:r>
    </w:p>
    <w:p>
      <w:r>
        <w:t>S.vapourReturn = false;</w:t>
      </w:r>
    </w:p>
    <w:p>
      <w:r>
        <w:t>S.vapourReturnFlow = 0; // kg/h</w:t>
      </w:r>
    </w:p>
    <w:p>
      <w:r>
        <w:t>// Inject into bunkering scenario:</w:t>
      </w:r>
    </w:p>
    <w:p>
      <w:r>
        <w:t>if (S.bunkering &amp;&amp; S.vapourReturn) {</w:t>
      </w:r>
    </w:p>
    <w:p>
      <w:r>
        <w:t xml:space="preserve">  S.vapourReturnFlow = S.fuelFlow * 0.15; // ~15% of bunker flow</w:t>
      </w:r>
    </w:p>
    <w:p>
      <w:r>
        <w:t xml:space="preserve">  S.lel.deckFwd = Math.min(8, scenarioTime * 0.4); // lower LEL with vapour return</w:t>
      </w:r>
    </w:p>
    <w:p>
      <w:r>
        <w:t>} else if (S.bunkering) {</w:t>
      </w:r>
    </w:p>
    <w:p>
      <w:r>
        <w:t xml:space="preserve">  S.lel.deckFwd = Math.min(25, scenarioTime * 2.5); // higher LEL without vapour return</w:t>
      </w:r>
    </w:p>
    <w:p>
      <w:r>
        <w:t>}</w:t>
      </w:r>
    </w:p>
    <w:p>
      <w:r>
        <w:t>```</w:t>
      </w:r>
    </w:p>
    <w:p>
      <w:r>
        <w:t>Add methanol ingestion casualty scenario:</w:t>
      </w:r>
    </w:p>
    <w:p>
      <w:r>
        <w:t>```javascript</w:t>
      </w:r>
    </w:p>
    <w:p>
      <w:r>
        <w:t>// New scenario: crew member ingests methanol (accidental)</w:t>
      </w:r>
    </w:p>
    <w:p>
      <w:r>
        <w:t>methanol_ingestion: {</w:t>
      </w:r>
    </w:p>
    <w:p>
      <w:r>
        <w:t xml:space="preserve">  title: 'METHANOL INGESTION CASUALTY',</w:t>
      </w:r>
    </w:p>
    <w:p>
      <w:r>
        <w:t xml:space="preserve">  desc: 'Crew member confused methanol for drinking water. Latent period — symptoms in 12-24hr. Immediate ethanol antidote required.',</w:t>
      </w:r>
    </w:p>
    <w:p>
      <w:r>
        <w:t xml:space="preserve">  checklist: [</w:t>
      </w:r>
    </w:p>
    <w:p>
      <w:r>
        <w:t xml:space="preserve">    { text: 'Isolate casualty — remove from fuel area', done: false },</w:t>
      </w:r>
    </w:p>
    <w:p>
      <w:r>
        <w:t xml:space="preserve">    { text: 'Call Master and medical officer', done: false },</w:t>
      </w:r>
    </w:p>
    <w:p>
      <w:r>
        <w:t xml:space="preserve">    { text: 'Administer ethanol (antidote) if available', done: false },</w:t>
      </w:r>
    </w:p>
    <w:p>
      <w:r>
        <w:t xml:space="preserve">    { text: 'Arrange immediate medevac', done: false },</w:t>
      </w:r>
    </w:p>
    <w:p>
      <w:r>
        <w:t xml:space="preserve">    { text: 'Document exposure details for hospital', done: false },</w:t>
      </w:r>
    </w:p>
    <w:p>
      <w:r>
        <w:t xml:space="preserve">  ],</w:t>
      </w:r>
    </w:p>
    <w:p>
      <w:r>
        <w:t>}</w:t>
      </w:r>
    </w:p>
    <w:p>
      <w:r>
        <w:t>```</w:t>
      </w:r>
    </w:p>
    <w:p>
      <w:pPr>
        <w:pStyle w:val="Heading4"/>
      </w:pPr>
      <w:r>
        <w:t>Regulatory Compliance Mapping</w:t>
      </w:r>
    </w:p>
    <w:p>
      <w:r>
        <w:t>| Simulator Feature | Regulatory Basis |</w:t>
      </w:r>
    </w:p>
    <w:p>
      <w:r>
        <w:t>|-----------------|-----------------|</w:t>
      </w:r>
    </w:p>
    <w:p>
      <w:r>
        <w:t>| LEL 10% warning | MSC.1/Circ.1621 §9: detection threshold |</w:t>
      </w:r>
    </w:p>
    <w:p>
      <w:r>
        <w:t>| LEL 50% alarm + ESD trigger | MSC.1/Circ.1621 §10: ESD activation |</w:t>
      </w:r>
    </w:p>
    <w:p>
      <w:r>
        <w:t>| O₂ &lt; 2% inerting requirement | MSC.1/Circ.1621 §6.3: tank inerting |</w:t>
      </w:r>
    </w:p>
    <w:p>
      <w:r>
        <w:t>| N₂ pressure monitoring | MSC.1/Circ.1621 §6.3: inert gas supply |</w:t>
      </w:r>
    </w:p>
    <w:p>
      <w:r>
        <w:t>| Double-walled pipe display | MSC.1/Circ.1621 §8: double barriers |</w:t>
      </w:r>
    </w:p>
    <w:p>
      <w:r>
        <w:t>| Drip tray level indicator | MSC.1/Circ.1621 §5.4: drip trays under connections |</w:t>
      </w:r>
    </w:p>
    <w:p>
      <w:r>
        <w:t>| UV/IR flame detector | MSC.1/Circ.1621 §9: invisible flame detection |</w:t>
      </w:r>
    </w:p>
    <w:p>
      <w:r>
        <w:t>| Master Fuel Valve (MFV) | MSC.1/Circ.1621 §7: automatic isolation |</w:t>
      </w:r>
    </w:p>
    <w:p>
      <w:r>
        <w:t>| CO₂ fixed system | MSC.1/Circ.1621 §11: fire suppression |</w:t>
      </w:r>
    </w:p>
    <w:p>
      <w:r>
        <w:t>| Fuel prep room with 300mm sill | MSC.1/Circ.1621 §7: fuel preparation space |</w:t>
      </w:r>
    </w:p>
    <w:p>
      <w:r>
        <w:t>| Ventilation 30 ACH display | MSC.1/Circ.1621 §9: ventilation requirements |</w:t>
      </w:r>
    </w:p>
    <w:p>
      <w:r>
        <w:t>| Vapour return bunkering | MSC.1/Circ.1621 §12: bunkering procedure |</w:t>
      </w:r>
    </w:p>
    <w:p>
      <w:r>
        <w:t>| Cofferdam LEL monitoring | MSC.1/Circ.1621 §5.2: cofferdam requirements |</w:t>
      </w:r>
    </w:p>
    <w:p>
      <w:r>
        <w:t>| Pipes ≥ 800mm from ship side | MSC.1/Circ.1621 §8.1: pipe location |</w:t>
      </w:r>
    </w:p>
    <w:p>
      <w:r>
        <w:t>| Flame arrestor on vent | MSC.1/Circ.1621 §6.3: PRV + flame arrestor |</w:t>
      </w:r>
    </w:p>
    <w:p>
      <w:r>
        <w:t>---</w:t>
      </w:r>
    </w:p>
    <w:p>
      <w:pPr>
        <w:pStyle w:val="Heading3"/>
      </w:pPr>
      <w:r>
        <w:t>PART C: README</w:t>
      </w:r>
    </w:p>
    <w:p>
      <w:pPr>
        <w:pStyle w:val="Heading4"/>
      </w:pPr>
      <w:r>
        <w:t>Package Contents</w:t>
      </w:r>
    </w:p>
    <w:p>
      <w:r>
        <w:t>```</w:t>
      </w:r>
    </w:p>
    <w:p>
      <w:r>
        <w:t>methanol_simulator_package/</w:t>
      </w:r>
    </w:p>
    <w:p>
      <w:r>
        <w:t>├── README.md</w:t>
      </w:r>
    </w:p>
    <w:p>
      <w:r>
        <w:t>├── simulator/</w:t>
      </w:r>
    </w:p>
    <w:p>
      <w:r>
        <w:t>│   └── methanol_ship_simulator.html   ← Open this in any browser</w:t>
      </w:r>
    </w:p>
    <w:p>
      <w:r>
        <w:t>└── docs/</w:t>
      </w:r>
    </w:p>
    <w:p>
      <w:r>
        <w:t xml:space="preserve">    ├── 01_IMO_MSC1_Circ1621_Summary.md</w:t>
      </w:r>
    </w:p>
    <w:p>
      <w:r>
        <w:t xml:space="preserve">    └── 02_Training_Scenarios_Technical.md  ← This file</w:t>
      </w:r>
    </w:p>
    <w:p>
      <w:r>
        <w:t>```</w:t>
      </w:r>
    </w:p>
    <w:p>
      <w:pPr>
        <w:pStyle w:val="Heading4"/>
      </w:pPr>
      <w:r>
        <w:t>Quick Start</w:t>
      </w:r>
    </w:p>
    <w:p>
      <w:r>
        <w:t>Open simulator/methanol_ship_simulator.html in Chrome, Firefox, or Edge.</w:t>
      </w:r>
    </w:p>
    <w:p>
      <w:r>
        <w:t>No internet, no server, no install required.</w:t>
      </w:r>
    </w:p>
    <w:p>
      <w:pPr>
        <w:pStyle w:val="Heading4"/>
      </w:pPr>
      <w:r>
        <w:t>Scenarios</w:t>
      </w:r>
    </w:p>
    <w:p>
      <w:r>
        <w:t>| Scenario | Primary Skill |</w:t>
      </w:r>
    </w:p>
    <w:p>
      <w:r>
        <w:t>|----------|---------------|</w:t>
      </w:r>
    </w:p>
    <w:p>
      <w:r>
        <w:t>| Normal Operations | Inerting monitoring, alarm management |</w:t>
      </w:r>
    </w:p>
    <w:p>
      <w:r>
        <w:t>| Methanol Leak → Invisible Fire | ESD, CO₂, NO water jet rule |</w:t>
      </w:r>
    </w:p>
    <w:p>
      <w:r>
        <w:t>| Inert Gas Failure | O₂ monitoring, N₂ backup |</w:t>
      </w:r>
    </w:p>
    <w:p>
      <w:r>
        <w:t>| Bunkering | Vapour return, ESD link, LEL control |</w:t>
      </w:r>
    </w:p>
    <w:p>
      <w:pPr>
        <w:pStyle w:val="Heading4"/>
      </w:pPr>
      <w:r>
        <w:t>Companion NH₃ Simulator</w:t>
      </w:r>
    </w:p>
    <w:p>
      <w:r>
        <w:t>This package is designed to complement the NH₃ Fuel Ship Simulator (separate package).</w:t>
      </w:r>
    </w:p>
    <w:p>
      <w:r>
        <w:t>Together they cover the two most commercially significant alternative marine fuels for STCW training.</w:t>
      </w:r>
    </w:p>
    <w:p>
      <w:pPr>
        <w:pStyle w:val="Heading4"/>
      </w:pPr>
      <w:r>
        <w:t>Key Training Message for Both Fuels</w:t>
      </w:r>
    </w:p>
    <w:p>
      <w:r>
        <w:t>| Methanol | Ammonia |</w:t>
      </w:r>
    </w:p>
    <w:p>
      <w:r>
        <w:t>|----------|---------|</w:t>
      </w:r>
    </w:p>
    <w:p>
      <w:r>
        <w:t>| **You cannot see the fire** | **You cannot smell it fast enough** |</w:t>
      </w:r>
    </w:p>
    <w:p>
      <w:r>
        <w:t>| UV/IR detectors are your eyes | Gas detectors are your nose |</w:t>
      </w:r>
    </w:p>
    <w:p>
      <w:r>
        <w:t>| CO₂ — not water jet | Water curtain — not CO₂ |</w:t>
      </w:r>
    </w:p>
    <w:p>
      <w:r>
        <w:t>| O₂ must stay &lt; 2% | Temperature must stay &lt; −30°C |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