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GMDSS Console Trainer</w:t>
      </w:r>
    </w:p>
    <w:p>
      <w:pPr>
        <w:jc w:val="center"/>
      </w:pPr>
      <w:r>
        <w:rPr>
          <w:color w:val="646464"/>
          <w:sz w:val="24"/>
        </w:rPr>
        <w:t>Bridge &amp; Navigation</w:t>
      </w:r>
    </w:p>
    <w:p>
      <w:pPr>
        <w:jc w:val="center"/>
      </w:pPr>
      <w:r>
        <w:rPr>
          <w:color w:val="505050"/>
          <w:sz w:val="20"/>
        </w:rPr>
        <w:t>GMDSS console training covering VHF/MF/HF DSC, EPIRB, SART, NAVTEX, and Inmarsat-C procedures per SOLAS IV and STCW A-IV/2.</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GMDSS console training covering VHF/MF/HF DSC, EPIRB, SART, NAVTEX, and Inmarsat-C procedures per SOLAS IV and STCW A-IV/2.</w:t>
      </w:r>
    </w:p>
    <w:p>
      <w:pPr>
        <w:pStyle w:val="Heading2"/>
      </w:pPr>
      <w:r>
        <w:t>Key Features</w:t>
      </w:r>
    </w:p>
    <w:p>
      <w:pPr>
        <w:pStyle w:val="ListBullet"/>
      </w:pPr>
      <w:r>
        <w:t>VHF DSC Ch16 and Ch70 monitoring with distress alert simulation.</w:t>
      </w:r>
    </w:p>
    <w:p>
      <w:pPr>
        <w:pStyle w:val="ListBullet"/>
      </w:pPr>
      <w:r>
        <w:t>EPIRB and SART status panels with activation sequences.</w:t>
      </w:r>
    </w:p>
    <w:p>
      <w:pPr>
        <w:pStyle w:val="ListBullet"/>
      </w:pPr>
      <w:r>
        <w:t>NAVTEX receiver with authentic message display.</w:t>
      </w:r>
    </w:p>
    <w:p>
      <w:pPr>
        <w:pStyle w:val="ListBullet"/>
      </w:pPr>
      <w:r>
        <w:t>MAYDAY/PAN PAN call procedure guidance.</w:t>
      </w:r>
    </w:p>
    <w:p>
      <w:pPr>
        <w:pStyle w:val="ListBullet"/>
      </w:pPr>
      <w:r>
        <w:t>GMDSS Log Book with auto-timestamped entries.</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VHF DSC CONTROLLER</w:t>
            </w:r>
          </w:p>
        </w:tc>
        <w:tc>
          <w:tcPr>
            <w:tcW w:type="dxa" w:w="4320"/>
          </w:tcPr>
          <w:p>
            <w:r>
              <w:t>Displays real-time system data, controls, and status indicators.</w:t>
            </w:r>
          </w:p>
        </w:tc>
      </w:tr>
      <w:tr>
        <w:tc>
          <w:tcPr>
            <w:tcW w:type="dxa" w:w="4320"/>
          </w:tcPr>
          <w:p>
            <w:r>
              <w:t>GMDSS EQUIPMENT STATUS</w:t>
            </w:r>
          </w:p>
        </w:tc>
        <w:tc>
          <w:tcPr>
            <w:tcW w:type="dxa" w:w="4320"/>
          </w:tcPr>
          <w:p>
            <w:r>
              <w:t>Displays real-time system data, controls, and status indicators.</w:t>
            </w:r>
          </w:p>
        </w:tc>
      </w:tr>
      <w:tr>
        <w:tc>
          <w:tcPr>
            <w:tcW w:type="dxa" w:w="4320"/>
          </w:tcPr>
          <w:p>
            <w:r>
              <w:t>GMDSS LOG BOOK</w:t>
            </w:r>
          </w:p>
        </w:tc>
        <w:tc>
          <w:tcPr>
            <w:tcW w:type="dxa" w:w="4320"/>
          </w:tcPr>
          <w:p>
            <w:r>
              <w:t>Displays real-time system data, controls, and status indicators.</w:t>
            </w:r>
          </w:p>
        </w:tc>
      </w:tr>
      <w:tr>
        <w:tc>
          <w:tcPr>
            <w:tcW w:type="dxa" w:w="4320"/>
          </w:tcPr>
          <w:p>
            <w:r>
              <w:t>DISTRESS PROCEDURE</w:t>
            </w:r>
          </w:p>
        </w:tc>
        <w:tc>
          <w:tcPr>
            <w:tcW w:type="dxa" w:w="4320"/>
          </w:tcPr>
          <w:p>
            <w:r>
              <w:t>Displays real-time system data, controls, and status indicators.</w:t>
            </w:r>
          </w:p>
        </w:tc>
      </w:tr>
      <w:tr>
        <w:tc>
          <w:tcPr>
            <w:tcW w:type="dxa" w:w="4320"/>
          </w:tcPr>
          <w:p>
            <w:r>
              <w:t>WATCH SCHEDULE</w:t>
            </w:r>
          </w:p>
        </w:tc>
        <w:tc>
          <w:tcPr>
            <w:tcW w:type="dxa" w:w="4320"/>
          </w:tcPr>
          <w:p>
            <w:r>
              <w:t>Displays real-time system data, controls, and status indicators.</w:t>
            </w:r>
          </w:p>
        </w:tc>
      </w:tr>
      <w:tr>
        <w:tc>
          <w:tcPr>
            <w:tcW w:type="dxa" w:w="4320"/>
          </w:tcPr>
          <w:p>
            <w:r>
              <w:t>COMMUNICATION CHECKLIST';</w:t>
              <w:br/>
              <w:t xml:space="preserve">    rightPanel.appendChild(hdr);</w:t>
            </w:r>
          </w:p>
        </w:tc>
        <w:tc>
          <w:tcPr>
            <w:tcW w:type="dxa" w:w="4320"/>
          </w:tcPr>
          <w:p>
            <w:r>
              <w:t>Displays real-time system data, controls, and status indicators.</w:t>
            </w:r>
          </w:p>
        </w:tc>
      </w:tr>
      <w:tr>
        <w:tc>
          <w:tcPr>
            <w:tcW w:type="dxa" w:w="4320"/>
          </w:tcPr>
          <w:p>
            <w:r>
              <w:t>SEA AREA &amp; CONTACTS';</w:t>
              <w:br/>
              <w:t xml:space="preserve">    rightPanel.appendChild(hdr2);</w:t>
              <w:br/>
              <w:t xml:space="preserve">    c</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GMDSS Console — Technical Reference</w:t>
      </w:r>
    </w:p>
    <w:p>
      <w:pPr>
        <w:pStyle w:val="Heading3"/>
      </w:pPr>
      <w:r>
        <w:t>Overview</w:t>
      </w:r>
    </w:p>
    <w:p>
      <w:r>
        <w:t>The Global Maritime Distress and Safety System (GMDSS) is an internationally agreed-upon set of safety procedures, equipment types, and communication protocols used to increase safety and make it easier to rescue distressed ships, boats, and aircraft. This simulator trains operators in distress alert procedures, communication protocols, and equipment operation.</w:t>
      </w:r>
    </w:p>
    <w:p>
      <w:pPr>
        <w:pStyle w:val="Heading3"/>
      </w:pPr>
      <w:r>
        <w:t>Regulatory Framework</w:t>
      </w:r>
    </w:p>
    <w:p>
      <w:pPr>
        <w:pStyle w:val="ListBullet"/>
        <w:spacing w:after="40"/>
      </w:pPr>
      <w:r>
        <w:t>**SOLAS Chapter IV** — Radiocommunications (entire chapter)</w:t>
      </w:r>
    </w:p>
    <w:p>
      <w:pPr>
        <w:pStyle w:val="ListBullet"/>
        <w:spacing w:after="40"/>
      </w:pPr>
      <w:r>
        <w:t>**STCW A-IV/2** — Mandatory minimum requirements for GMDSS radio operators</w:t>
      </w:r>
    </w:p>
    <w:p>
      <w:pPr>
        <w:pStyle w:val="ListBullet"/>
        <w:spacing w:after="40"/>
      </w:pPr>
      <w:r>
        <w:t>**ITU Radio Regulations** — International telecommunications union rules</w:t>
      </w:r>
    </w:p>
    <w:p>
      <w:pPr>
        <w:pStyle w:val="ListBullet"/>
        <w:spacing w:after="40"/>
      </w:pPr>
      <w:r>
        <w:t>**IMO MSC/Circ.1082** — Revised performance standards for GMDSS</w:t>
      </w:r>
    </w:p>
    <w:p>
      <w:pPr>
        <w:pStyle w:val="ListBullet"/>
        <w:spacing w:after="40"/>
      </w:pPr>
      <w:r>
        <w:t>**IMO Assembly Resolution A.801(19)** — Criteria for provision of mobile satellite communication systems</w:t>
      </w:r>
    </w:p>
    <w:p>
      <w:pPr>
        <w:pStyle w:val="ListBullet"/>
        <w:spacing w:after="40"/>
      </w:pPr>
      <w:r>
        <w:t>**IMO MSC.306(87)** — Amendments to SOLAS Chapter IV</w:t>
      </w:r>
    </w:p>
    <w:p>
      <w:pPr>
        <w:pStyle w:val="Heading3"/>
      </w:pPr>
      <w:r>
        <w:t>Sea Areas</w:t>
      </w:r>
    </w:p>
    <w:p>
      <w:r>
        <w:t>| Area | Coverage | Required Equipment |</w:t>
      </w:r>
    </w:p>
    <w:p>
      <w:r>
        <w:t>|------|----------|--------------------|</w:t>
      </w:r>
    </w:p>
    <w:p>
      <w:r>
        <w:t>| A1 | Within VHF DSC range (20-50nm) | VHF DSC, SART, EPIRB |</w:t>
      </w:r>
    </w:p>
    <w:p>
      <w:r>
        <w:t>| A2 | Within MF DSC range (400nm) | VHF + MF DSC, SART, EPIRB |</w:t>
      </w:r>
    </w:p>
    <w:p>
      <w:r>
        <w:t>| A3 | Within geostationary satellite coverage (70°N/S) | All above + Inmarsat or MF/HF |</w:t>
      </w:r>
    </w:p>
    <w:p>
      <w:r>
        <w:t>| A4 | Polar regions | All above + HF DSC |</w:t>
      </w:r>
    </w:p>
    <w:p>
      <w:pPr>
        <w:pStyle w:val="Heading3"/>
      </w:pPr>
      <w:r>
        <w:t>Equipment Overview</w:t>
      </w:r>
    </w:p>
    <w:p>
      <w:r>
        <w:t>| Equipment | Function | Watch Frequency |</w:t>
      </w:r>
    </w:p>
    <w:p>
      <w:r>
        <w:t>|-----------|----------|-----------------|</w:t>
      </w:r>
    </w:p>
    <w:p>
      <w:r>
        <w:t>| VHF DSC | Short-range distress/urgency/safety calls | Ch70 DSC + Ch16 voice |</w:t>
      </w:r>
    </w:p>
    <w:p>
      <w:r>
        <w:t>| MF DSC | Medium-range distress calls | 2187.5 kHz DSC |</w:t>
      </w:r>
    </w:p>
    <w:p>
      <w:r>
        <w:t>| HF DSC | Long-range distress calls | 4207.5/6312/8414.5/12577/16804.5 kHz |</w:t>
      </w:r>
    </w:p>
    <w:p>
      <w:r>
        <w:t>| EPIRB | Emergency Position-Indicating Radio Beacon | 406 MHz (Cospas-Sarsat) |</w:t>
      </w:r>
    </w:p>
    <w:p>
      <w:r>
        <w:t>| SART | Search and Rescue Transponder | 9 GHz radar band |</w:t>
      </w:r>
    </w:p>
    <w:p>
      <w:r>
        <w:t>| NAVTEX | Navigational text messages | 518 kHz (English international) |</w:t>
      </w:r>
    </w:p>
    <w:p>
      <w:r>
        <w:t>| Inmarsat-C | Data/telex communications | L-band satellite |</w:t>
      </w:r>
    </w:p>
    <w:p>
      <w:pPr>
        <w:pStyle w:val="Heading3"/>
      </w:pPr>
      <w:r>
        <w:t>DSC Distress Procedure</w:t>
      </w:r>
    </w:p>
    <w:p>
      <w:r>
        <w:t>1. Lift guard/remove safety cover</w:t>
      </w:r>
    </w:p>
    <w:p>
      <w:r>
        <w:t>2. Press and hold DISTRESS button for 5 seconds</w:t>
      </w:r>
    </w:p>
    <w:p>
      <w:r>
        <w:t>3. Unit transmits MMSI, nature of distress, position (from GPS), time (UTC)</w:t>
      </w:r>
    </w:p>
    <w:p>
      <w:r>
        <w:t>4. Monitor Ch16 for acknowledgement</w:t>
      </w:r>
    </w:p>
    <w:p>
      <w:r>
        <w:t>5. If no acknowledgement in 5 minutes, retransmit</w:t>
      </w:r>
    </w:p>
    <w:p>
      <w:r>
        <w:t>6. On acknowledgement: switch to Ch16 for voice communication</w:t>
      </w:r>
    </w:p>
    <w:p>
      <w:pPr>
        <w:pStyle w:val="Heading3"/>
      </w:pPr>
      <w:r>
        <w:t>MAYDAY Call Format (Voice)</w:t>
      </w:r>
    </w:p>
    <w:p>
      <w:r>
        <w:t>```</w:t>
      </w:r>
    </w:p>
    <w:p>
      <w:r>
        <w:t>MAYDAY MAYDAY MAYDAY</w:t>
      </w:r>
    </w:p>
    <w:p>
      <w:r>
        <w:t>THIS IS [ship name] [ship name] [ship name]</w:t>
      </w:r>
    </w:p>
    <w:p>
      <w:r>
        <w:t>MAYDAY [ship name]</w:t>
      </w:r>
    </w:p>
    <w:p>
      <w:r>
        <w:t>MMSI: [9-digit MMSI]</w:t>
      </w:r>
    </w:p>
    <w:p>
      <w:r>
        <w:t>POSITION: [lat/lon or bearing/distance from landmark]</w:t>
      </w:r>
    </w:p>
    <w:p>
      <w:r>
        <w:t>NATURE OF DISTRESS: [fire/flooding/collision/person overboard/etc.]</w:t>
      </w:r>
    </w:p>
    <w:p>
      <w:r>
        <w:t>NUMBER OF PERSONS ON BOARD: [number]</w:t>
      </w:r>
    </w:p>
    <w:p>
      <w:r>
        <w:t>ANY OTHER RELEVANT INFORMATION: [list/cargo/assistance required]</w:t>
      </w:r>
    </w:p>
    <w:p>
      <w:r>
        <w:t>OVER</w:t>
      </w:r>
    </w:p>
    <w:p>
      <w:r>
        <w:t>```</w:t>
      </w:r>
    </w:p>
    <w:p>
      <w:pPr>
        <w:pStyle w:val="Heading3"/>
      </w:pPr>
      <w:r>
        <w:t>PAN PAN Call Format (Urgency)</w:t>
      </w:r>
    </w:p>
    <w:p>
      <w:r>
        <w:t>```</w:t>
      </w:r>
    </w:p>
    <w:p>
      <w:r>
        <w:t>PAN PAN PAN PAN PAN PAN</w:t>
      </w:r>
    </w:p>
    <w:p>
      <w:r>
        <w:t>ALL STATIONS (or specific coast station)</w:t>
      </w:r>
    </w:p>
    <w:p>
      <w:r>
        <w:t>THIS IS [ship name]</w:t>
      </w:r>
    </w:p>
    <w:p>
      <w:r>
        <w:t>MMSI: [number]</w:t>
      </w:r>
    </w:p>
    <w:p>
      <w:r>
        <w:t>POSITION: [position]</w:t>
      </w:r>
    </w:p>
    <w:p>
      <w:r>
        <w:t>NATURE OF URGENCY: [man overboard/medical/etc.]</w:t>
      </w:r>
    </w:p>
    <w:p>
      <w:r>
        <w:t>OVER</w:t>
      </w:r>
    </w:p>
    <w:p>
      <w:r>
        <w:t>```</w:t>
      </w:r>
    </w:p>
    <w:p>
      <w:pPr>
        <w:pStyle w:val="Heading3"/>
      </w:pPr>
      <w:r>
        <w:t>NAVTEX Message Categories</w:t>
      </w:r>
    </w:p>
    <w:p>
      <w:r>
        <w:t>| Code | Category |</w:t>
      </w:r>
    </w:p>
    <w:p>
      <w:r>
        <w:t>|------|---------|</w:t>
      </w:r>
    </w:p>
    <w:p>
      <w:r>
        <w:t>| A | Navigational warnings |</w:t>
      </w:r>
    </w:p>
    <w:p>
      <w:r>
        <w:t>| B | Meteorological warnings |</w:t>
      </w:r>
    </w:p>
    <w:p>
      <w:r>
        <w:t>| C | Ice reports |</w:t>
      </w:r>
    </w:p>
    <w:p>
      <w:r>
        <w:t>| D | Search and rescue information |</w:t>
      </w:r>
    </w:p>
    <w:p>
      <w:r>
        <w:t>| E | Meteorological forecasts |</w:t>
      </w:r>
    </w:p>
    <w:p>
      <w:r>
        <w:t>| F | Pilot service messages |</w:t>
      </w:r>
    </w:p>
    <w:p>
      <w:pPr>
        <w:pStyle w:val="Heading3"/>
      </w:pPr>
      <w:r>
        <w:t>EPIRB</w:t>
      </w:r>
    </w:p>
    <w:p>
      <w:pPr>
        <w:pStyle w:val="ListBullet"/>
        <w:spacing w:after="40"/>
      </w:pPr>
      <w:r>
        <w:t>**406 MHz EPIRB**: Sends encoded digital signal with vessel MMSI/registration to Cospas-Sarsat satellites</w:t>
      </w:r>
    </w:p>
    <w:p>
      <w:pPr>
        <w:pStyle w:val="ListBullet"/>
        <w:spacing w:after="40"/>
      </w:pPr>
      <w:r>
        <w:t>**121.5 MHz homing signal**: For SAR aircraft/vessel homing</w:t>
      </w:r>
    </w:p>
    <w:p>
      <w:pPr>
        <w:pStyle w:val="ListBullet"/>
        <w:spacing w:after="40"/>
      </w:pPr>
      <w:r>
        <w:t>**Activation**: Manual (break glass and pull pin) or automatic (hydrostatic release at 1-4m depth)</w:t>
      </w:r>
    </w:p>
    <w:p>
      <w:pPr>
        <w:pStyle w:val="ListBullet"/>
        <w:spacing w:after="40"/>
      </w:pPr>
      <w:r>
        <w:t>**Registration**: Must be registered with national authority; update if vessel changes flag/name</w:t>
      </w:r>
    </w:p>
    <w:p>
      <w:pPr>
        <w:pStyle w:val="Heading3"/>
      </w:pPr>
      <w:r>
        <w:t>Battery Requirements</w:t>
      </w:r>
    </w:p>
    <w:p>
      <w:pPr>
        <w:pStyle w:val="ListBullet"/>
        <w:spacing w:after="40"/>
      </w:pPr>
      <w:r>
        <w:t>GMDSS batteries: Must be capable of powering all distress equipment simultaneously for minimum 1 hour</w:t>
      </w:r>
    </w:p>
    <w:p>
      <w:pPr>
        <w:pStyle w:val="ListBullet"/>
        <w:spacing w:after="40"/>
      </w:pPr>
      <w:r>
        <w:t>NAVTEX/EPIRB: Independent battery supply</w:t>
      </w:r>
    </w:p>
    <w:p>
      <w:pPr>
        <w:pStyle w:val="ListBullet"/>
        <w:spacing w:after="40"/>
      </w:pPr>
      <w:r>
        <w:t>Annual inspection and testing required</w:t>
      </w:r>
    </w:p>
    <w:p>
      <w:pPr>
        <w:pStyle w:val="Heading3"/>
      </w:pPr>
      <w:r>
        <w:t>Watch Schedule (SOLAS)</w:t>
      </w:r>
    </w:p>
    <w:p>
      <w:pPr>
        <w:pStyle w:val="ListBullet"/>
        <w:spacing w:after="40"/>
      </w:pPr>
      <w:r>
        <w:t>VHF Ch16: Continuous (when practicable)</w:t>
      </w:r>
    </w:p>
    <w:p>
      <w:pPr>
        <w:pStyle w:val="ListBullet"/>
        <w:spacing w:after="40"/>
      </w:pPr>
      <w:r>
        <w:t>VHF Ch70 DSC: Continuous automated watch</w:t>
      </w:r>
    </w:p>
    <w:p>
      <w:pPr>
        <w:pStyle w:val="ListBullet"/>
        <w:spacing w:after="40"/>
      </w:pPr>
      <w:r>
        <w:t>MF 2187.5 kHz DSC: Continuous automated watch (Area A2+)</w:t>
      </w:r>
    </w:p>
    <w:p>
      <w:pPr>
        <w:pStyle w:val="ListBullet"/>
        <w:spacing w:after="40"/>
      </w:pPr>
      <w:r>
        <w:t>NAVTEX: Continuous reception (recommended)</w:t>
      </w:r>
    </w:p>
    <w:p>
      <w:pPr>
        <w:pStyle w:val="Heading3"/>
      </w:pPr>
      <w:r>
        <w:t>Scenarios in Simulator</w:t>
      </w:r>
    </w:p>
    <w:p>
      <w:r>
        <w:t>| Scenario | Key Learning Points |</w:t>
      </w:r>
    </w:p>
    <w:p>
      <w:r>
        <w:t>|----------|---------------------|</w:t>
      </w:r>
    </w:p>
    <w:p>
      <w:r>
        <w:t>| Distress Call Activation | DSC alert sequence, MAYDAY broadcast, Ch16 watch |</w:t>
      </w:r>
    </w:p>
    <w:p>
      <w:r>
        <w:t>| Man Overboard MAYDAY | MOB position relay, coordination with MRCC |</w:t>
      </w:r>
    </w:p>
    <w:p>
      <w:r>
        <w:t>| NAVTEX Weather Warning | Message parsing, voyage decision |</w:t>
      </w:r>
    </w:p>
    <w:p>
      <w:r>
        <w:t>| Urgency PAN PAN Call | Format, relay obligations |</w:t>
      </w:r>
    </w:p>
    <w:p>
      <w:pPr>
        <w:pStyle w:val="Heading3"/>
      </w:pPr>
      <w:r>
        <w:t>References</w:t>
      </w:r>
    </w:p>
    <w:p>
      <w:pPr>
        <w:pStyle w:val="ListBullet"/>
        <w:spacing w:after="40"/>
      </w:pPr>
      <w:r>
        <w:t>IMO GMDSS Manual 2022 Edition</w:t>
      </w:r>
    </w:p>
    <w:p>
      <w:pPr>
        <w:pStyle w:val="ListBullet"/>
        <w:spacing w:after="40"/>
      </w:pPr>
      <w:r>
        <w:t>ITU Radio Regulations Volume 1 (2020)</w:t>
      </w:r>
    </w:p>
    <w:p>
      <w:pPr>
        <w:pStyle w:val="ListBullet"/>
        <w:spacing w:after="40"/>
      </w:pPr>
      <w:r>
        <w:t>STCW Convention and STCW Code, 2017 Edition</w:t>
      </w:r>
    </w:p>
    <w:p>
      <w:pPr>
        <w:pStyle w:val="ListBullet"/>
        <w:spacing w:after="40"/>
      </w:pPr>
      <w:r>
        <w:t>IMO Assembly Resolution A.803(19): Performance standards for shipborne radio equipment</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